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27092" w14:textId="1537F158" w:rsidR="006C4A5A" w:rsidRDefault="0070521A">
      <w:pPr>
        <w:rPr>
          <w:rFonts w:ascii="Aptos" w:hAnsi="Aptos"/>
          <w:b/>
          <w:bCs/>
          <w:u w:val="single"/>
        </w:rPr>
      </w:pPr>
      <w:r>
        <w:rPr>
          <w:noProof/>
        </w:rPr>
        <w:drawing>
          <wp:anchor distT="0" distB="0" distL="114300" distR="114300" simplePos="0" relativeHeight="251658241" behindDoc="1" locked="0" layoutInCell="1" allowOverlap="1" wp14:anchorId="20FB0DB4" wp14:editId="1036A803">
            <wp:simplePos x="0" y="0"/>
            <wp:positionH relativeFrom="margin">
              <wp:posOffset>2628900</wp:posOffset>
            </wp:positionH>
            <wp:positionV relativeFrom="paragraph">
              <wp:posOffset>127000</wp:posOffset>
            </wp:positionV>
            <wp:extent cx="939800" cy="939800"/>
            <wp:effectExtent l="0" t="0" r="0" b="0"/>
            <wp:wrapTight wrapText="bothSides">
              <wp:wrapPolygon edited="0">
                <wp:start x="0" y="0"/>
                <wp:lineTo x="0" y="21016"/>
                <wp:lineTo x="21016" y="21016"/>
                <wp:lineTo x="21016" y="0"/>
                <wp:lineTo x="0" y="0"/>
              </wp:wrapPolygon>
            </wp:wrapTight>
            <wp:docPr id="1191828385" name="Picture 1" descr="A yellow circle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28385" name="Picture 1" descr="A yellow circle with red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14:sizeRelH relativeFrom="margin">
              <wp14:pctWidth>0</wp14:pctWidth>
            </wp14:sizeRelH>
            <wp14:sizeRelV relativeFrom="margin">
              <wp14:pctHeight>0</wp14:pctHeight>
            </wp14:sizeRelV>
          </wp:anchor>
        </w:drawing>
      </w:r>
    </w:p>
    <w:p w14:paraId="3E3FF9F4" w14:textId="37D5840E" w:rsidR="006C4A5A" w:rsidRDefault="0012017C">
      <w:pPr>
        <w:rPr>
          <w:rFonts w:ascii="Aptos" w:hAnsi="Aptos"/>
          <w:b/>
          <w:bCs/>
          <w:u w:val="single"/>
        </w:rPr>
      </w:pPr>
      <w:r w:rsidRPr="0012017C">
        <w:rPr>
          <w:rFonts w:ascii="Aptos" w:eastAsia="Times New Roman" w:hAnsi="Aptos" w:cs="Times New Roman"/>
          <w:noProof/>
          <w:sz w:val="24"/>
          <w:szCs w:val="24"/>
          <w:lang w:eastAsia="ja-JP"/>
        </w:rPr>
        <w:drawing>
          <wp:anchor distT="0" distB="0" distL="114300" distR="114300" simplePos="0" relativeHeight="251658240" behindDoc="0" locked="0" layoutInCell="1" allowOverlap="1" wp14:anchorId="557611B9" wp14:editId="23DD06DE">
            <wp:simplePos x="0" y="0"/>
            <wp:positionH relativeFrom="column">
              <wp:posOffset>4279900</wp:posOffset>
            </wp:positionH>
            <wp:positionV relativeFrom="paragraph">
              <wp:posOffset>62865</wp:posOffset>
            </wp:positionV>
            <wp:extent cx="1600200" cy="685800"/>
            <wp:effectExtent l="0" t="0" r="0" b="0"/>
            <wp:wrapSquare wrapText="bothSides"/>
            <wp:docPr id="1108235966" name="Picture 1108235966" descr="A green and white text on a black background&#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00200" cy="685800"/>
                    </a:xfrm>
                    <a:prstGeom prst="rect">
                      <a:avLst/>
                    </a:prstGeom>
                  </pic:spPr>
                </pic:pic>
              </a:graphicData>
            </a:graphic>
            <wp14:sizeRelH relativeFrom="page">
              <wp14:pctWidth>0</wp14:pctWidth>
            </wp14:sizeRelH>
            <wp14:sizeRelV relativeFrom="page">
              <wp14:pctHeight>0</wp14:pctHeight>
            </wp14:sizeRelV>
          </wp:anchor>
        </w:drawing>
      </w:r>
    </w:p>
    <w:p w14:paraId="33B4A9FB" w14:textId="64F0F04E" w:rsidR="006C4A5A" w:rsidRDefault="006C4A5A">
      <w:pPr>
        <w:rPr>
          <w:rFonts w:ascii="Aptos" w:hAnsi="Aptos"/>
          <w:b/>
          <w:bCs/>
          <w:u w:val="single"/>
        </w:rPr>
      </w:pPr>
      <w:r>
        <w:rPr>
          <w:rFonts w:ascii="Aptos" w:hAnsi="Aptos"/>
          <w:b/>
          <w:bCs/>
          <w:noProof/>
          <w:u w:val="single"/>
        </w:rPr>
        <w:drawing>
          <wp:inline distT="0" distB="0" distL="0" distR="0" wp14:anchorId="4C8183C7" wp14:editId="5E8007F0">
            <wp:extent cx="1843468" cy="419100"/>
            <wp:effectExtent l="0" t="0" r="4445" b="0"/>
            <wp:docPr id="1034289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89582" name="Picture 103428958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0949" cy="448082"/>
                    </a:xfrm>
                    <a:prstGeom prst="rect">
                      <a:avLst/>
                    </a:prstGeom>
                  </pic:spPr>
                </pic:pic>
              </a:graphicData>
            </a:graphic>
          </wp:inline>
        </w:drawing>
      </w:r>
      <w:r w:rsidR="0012017C">
        <w:rPr>
          <w:rFonts w:ascii="Aptos" w:hAnsi="Aptos"/>
          <w:b/>
          <w:bCs/>
          <w:u w:val="single"/>
        </w:rPr>
        <w:t xml:space="preserve"> </w:t>
      </w:r>
      <w:r w:rsidR="0070521A">
        <w:rPr>
          <w:rFonts w:ascii="Aptos" w:hAnsi="Aptos"/>
          <w:b/>
          <w:bCs/>
          <w:u w:val="single"/>
        </w:rPr>
        <w:t xml:space="preserve"> </w:t>
      </w:r>
    </w:p>
    <w:p w14:paraId="71441C44" w14:textId="267ABF3F" w:rsidR="009F0225" w:rsidRDefault="009F0225">
      <w:pPr>
        <w:rPr>
          <w:rFonts w:ascii="Aptos" w:hAnsi="Aptos"/>
          <w:b/>
          <w:bCs/>
          <w:sz w:val="28"/>
          <w:szCs w:val="28"/>
          <w:u w:val="single"/>
        </w:rPr>
      </w:pPr>
      <w:r w:rsidRPr="03146318">
        <w:rPr>
          <w:rFonts w:ascii="Aptos" w:hAnsi="Aptos"/>
          <w:b/>
          <w:bCs/>
          <w:sz w:val="28"/>
          <w:szCs w:val="28"/>
          <w:u w:val="single"/>
        </w:rPr>
        <w:t>Barnardo’s</w:t>
      </w:r>
      <w:r w:rsidR="6DB0C0BF" w:rsidRPr="03146318">
        <w:rPr>
          <w:rFonts w:ascii="Aptos" w:hAnsi="Aptos"/>
          <w:b/>
          <w:bCs/>
          <w:sz w:val="28"/>
          <w:szCs w:val="28"/>
          <w:u w:val="single"/>
        </w:rPr>
        <w:t xml:space="preserve">, </w:t>
      </w:r>
      <w:r w:rsidRPr="03146318">
        <w:rPr>
          <w:rFonts w:ascii="Aptos" w:hAnsi="Aptos"/>
          <w:b/>
          <w:bCs/>
          <w:sz w:val="28"/>
          <w:szCs w:val="28"/>
          <w:u w:val="single"/>
        </w:rPr>
        <w:t xml:space="preserve">BACP </w:t>
      </w:r>
      <w:r w:rsidR="7B5C01A8" w:rsidRPr="03146318">
        <w:rPr>
          <w:rFonts w:ascii="Aptos" w:hAnsi="Aptos"/>
          <w:b/>
          <w:bCs/>
          <w:sz w:val="28"/>
          <w:szCs w:val="28"/>
          <w:u w:val="single"/>
        </w:rPr>
        <w:t xml:space="preserve">and Place2Be </w:t>
      </w:r>
      <w:r w:rsidRPr="03146318">
        <w:rPr>
          <w:rFonts w:ascii="Aptos" w:hAnsi="Aptos"/>
          <w:b/>
          <w:bCs/>
          <w:sz w:val="28"/>
          <w:szCs w:val="28"/>
          <w:u w:val="single"/>
        </w:rPr>
        <w:t>briefing for Children’s Wellbeing and Schools Bill</w:t>
      </w:r>
    </w:p>
    <w:p w14:paraId="15D931EC" w14:textId="3D1E42C1" w:rsidR="00E940B0" w:rsidRPr="001D5813" w:rsidRDefault="00221ACF">
      <w:pPr>
        <w:rPr>
          <w:rFonts w:ascii="Aptos" w:hAnsi="Aptos"/>
        </w:rPr>
      </w:pPr>
      <w:r w:rsidRPr="001D5813">
        <w:rPr>
          <w:rFonts w:ascii="Aptos" w:hAnsi="Aptos"/>
        </w:rPr>
        <w:t xml:space="preserve">Barnardo’s, </w:t>
      </w:r>
      <w:r w:rsidR="001D5813" w:rsidRPr="001D5813">
        <w:rPr>
          <w:rFonts w:ascii="Aptos" w:hAnsi="Aptos"/>
        </w:rPr>
        <w:t xml:space="preserve">the </w:t>
      </w:r>
      <w:r w:rsidR="00D207F8" w:rsidRPr="001D5813">
        <w:rPr>
          <w:rFonts w:ascii="Aptos" w:hAnsi="Aptos"/>
        </w:rPr>
        <w:t>British</w:t>
      </w:r>
      <w:r w:rsidR="001D5813">
        <w:rPr>
          <w:rFonts w:ascii="Aptos" w:hAnsi="Aptos"/>
        </w:rPr>
        <w:t xml:space="preserve"> </w:t>
      </w:r>
      <w:r w:rsidR="00D207F8">
        <w:rPr>
          <w:rFonts w:ascii="Aptos" w:hAnsi="Aptos"/>
        </w:rPr>
        <w:t>Association</w:t>
      </w:r>
      <w:r w:rsidR="001D5813">
        <w:rPr>
          <w:rFonts w:ascii="Aptos" w:hAnsi="Aptos"/>
        </w:rPr>
        <w:t xml:space="preserve"> for Counselling and Psychotherapy and Place2Be </w:t>
      </w:r>
      <w:r w:rsidR="005262F1">
        <w:rPr>
          <w:rFonts w:ascii="Aptos" w:hAnsi="Aptos"/>
        </w:rPr>
        <w:t xml:space="preserve">urge members to support </w:t>
      </w:r>
      <w:r w:rsidR="000D20A8">
        <w:rPr>
          <w:rFonts w:ascii="Aptos" w:hAnsi="Aptos"/>
        </w:rPr>
        <w:t>new clause 462, tabled by Baroness Tyler of Enfield</w:t>
      </w:r>
      <w:r w:rsidR="007804D6">
        <w:rPr>
          <w:rFonts w:ascii="Aptos" w:hAnsi="Aptos"/>
        </w:rPr>
        <w:t xml:space="preserve">, to guarantee children have access to </w:t>
      </w:r>
      <w:r w:rsidR="00D207F8">
        <w:rPr>
          <w:rFonts w:ascii="Aptos" w:hAnsi="Aptos"/>
        </w:rPr>
        <w:t>mental health support in school.</w:t>
      </w:r>
    </w:p>
    <w:tbl>
      <w:tblPr>
        <w:tblStyle w:val="TableGrid"/>
        <w:tblW w:w="0" w:type="auto"/>
        <w:tblLook w:val="04A0" w:firstRow="1" w:lastRow="0" w:firstColumn="1" w:lastColumn="0" w:noHBand="0" w:noVBand="1"/>
      </w:tblPr>
      <w:tblGrid>
        <w:gridCol w:w="9016"/>
      </w:tblGrid>
      <w:tr w:rsidR="006D790A" w14:paraId="03220E90" w14:textId="77777777">
        <w:tc>
          <w:tcPr>
            <w:tcW w:w="9016" w:type="dxa"/>
          </w:tcPr>
          <w:p w14:paraId="08E8EC27" w14:textId="12CB0B6B" w:rsidR="006D790A" w:rsidRPr="006D790A" w:rsidRDefault="000D20A8" w:rsidP="006D790A">
            <w:pPr>
              <w:rPr>
                <w:rFonts w:asciiTheme="minorHAnsi" w:eastAsiaTheme="minorEastAsia" w:hAnsiTheme="minorHAnsi"/>
                <w:b/>
                <w:bCs/>
              </w:rPr>
            </w:pPr>
            <w:r>
              <w:rPr>
                <w:rFonts w:asciiTheme="minorHAnsi" w:eastAsiaTheme="minorEastAsia" w:hAnsiTheme="minorHAnsi"/>
                <w:b/>
                <w:bCs/>
              </w:rPr>
              <w:t>New Clause</w:t>
            </w:r>
            <w:r w:rsidR="006D790A" w:rsidRPr="006D790A">
              <w:rPr>
                <w:rFonts w:asciiTheme="minorHAnsi" w:eastAsiaTheme="minorEastAsia" w:hAnsiTheme="minorHAnsi"/>
                <w:b/>
                <w:bCs/>
              </w:rPr>
              <w:t xml:space="preserve"> 462. Tabled by Baroness Tyler of Enfield.</w:t>
            </w:r>
          </w:p>
          <w:p w14:paraId="6AB85BF2" w14:textId="77777777" w:rsidR="006D790A" w:rsidRPr="006D790A" w:rsidRDefault="006D790A" w:rsidP="006D790A">
            <w:pPr>
              <w:rPr>
                <w:rFonts w:asciiTheme="minorHAnsi" w:eastAsiaTheme="minorEastAsia" w:hAnsiTheme="minorHAnsi"/>
                <w:b/>
                <w:bCs/>
              </w:rPr>
            </w:pPr>
            <w:r w:rsidRPr="006D790A">
              <w:rPr>
                <w:rFonts w:asciiTheme="minorHAnsi" w:eastAsiaTheme="minorEastAsia" w:hAnsiTheme="minorHAnsi"/>
                <w:b/>
                <w:bCs/>
              </w:rPr>
              <w:t xml:space="preserve">After Clause 62, insert the following new Clause— </w:t>
            </w:r>
          </w:p>
          <w:p w14:paraId="3DAC5391" w14:textId="77777777" w:rsidR="006D790A" w:rsidRPr="006D790A" w:rsidRDefault="006D790A" w:rsidP="006D790A">
            <w:pPr>
              <w:rPr>
                <w:rFonts w:asciiTheme="minorHAnsi" w:eastAsiaTheme="minorEastAsia" w:hAnsiTheme="minorHAnsi"/>
                <w:b/>
                <w:bCs/>
              </w:rPr>
            </w:pPr>
            <w:r w:rsidRPr="006D790A">
              <w:rPr>
                <w:rFonts w:asciiTheme="minorHAnsi" w:eastAsiaTheme="minorEastAsia" w:hAnsiTheme="minorHAnsi"/>
                <w:b/>
                <w:bCs/>
              </w:rPr>
              <w:t xml:space="preserve">“Duty of school governing bodies regarding mental health provision </w:t>
            </w:r>
          </w:p>
          <w:p w14:paraId="170EB6CC" w14:textId="77777777" w:rsidR="006D790A" w:rsidRPr="006D790A" w:rsidRDefault="006D790A" w:rsidP="006D790A">
            <w:pPr>
              <w:rPr>
                <w:rFonts w:asciiTheme="minorHAnsi" w:eastAsiaTheme="minorEastAsia" w:hAnsiTheme="minorHAnsi"/>
              </w:rPr>
            </w:pPr>
            <w:r w:rsidRPr="006D790A">
              <w:rPr>
                <w:rFonts w:asciiTheme="minorHAnsi" w:eastAsiaTheme="minorEastAsia" w:hAnsiTheme="minorHAnsi"/>
              </w:rPr>
              <w:t xml:space="preserve">(1) Subject to subsection (3), the governing body of a maintained or academy school </w:t>
            </w:r>
          </w:p>
          <w:p w14:paraId="2A8770C6" w14:textId="77777777" w:rsidR="006D790A" w:rsidRPr="006D790A" w:rsidRDefault="006D790A" w:rsidP="006D790A">
            <w:pPr>
              <w:rPr>
                <w:rFonts w:asciiTheme="minorHAnsi" w:eastAsiaTheme="minorEastAsia" w:hAnsiTheme="minorHAnsi"/>
              </w:rPr>
            </w:pPr>
            <w:r w:rsidRPr="006D790A">
              <w:rPr>
                <w:rFonts w:asciiTheme="minorHAnsi" w:eastAsiaTheme="minorEastAsia" w:hAnsiTheme="minorHAnsi"/>
              </w:rPr>
              <w:t xml:space="preserve">in England has a duty to </w:t>
            </w:r>
            <w:proofErr w:type="gramStart"/>
            <w:r w:rsidRPr="006D790A">
              <w:rPr>
                <w:rFonts w:asciiTheme="minorHAnsi" w:eastAsiaTheme="minorEastAsia" w:hAnsiTheme="minorHAnsi"/>
              </w:rPr>
              <w:t>make arrangements</w:t>
            </w:r>
            <w:proofErr w:type="gramEnd"/>
            <w:r w:rsidRPr="006D790A">
              <w:rPr>
                <w:rFonts w:asciiTheme="minorHAnsi" w:eastAsiaTheme="minorEastAsia" w:hAnsiTheme="minorHAnsi"/>
              </w:rPr>
              <w:t xml:space="preserve"> for provision in the school of a </w:t>
            </w:r>
          </w:p>
          <w:p w14:paraId="28FE2C68" w14:textId="77777777" w:rsidR="006D790A" w:rsidRPr="006D790A" w:rsidRDefault="006D790A" w:rsidP="006D790A">
            <w:pPr>
              <w:rPr>
                <w:rFonts w:asciiTheme="minorHAnsi" w:eastAsiaTheme="minorEastAsia" w:hAnsiTheme="minorHAnsi"/>
              </w:rPr>
            </w:pPr>
            <w:r w:rsidRPr="006D790A">
              <w:rPr>
                <w:rFonts w:asciiTheme="minorHAnsi" w:eastAsiaTheme="minorEastAsia" w:hAnsiTheme="minorHAnsi"/>
              </w:rPr>
              <w:t xml:space="preserve">dedicated education mental health practitioner. </w:t>
            </w:r>
          </w:p>
          <w:p w14:paraId="39FA4868" w14:textId="77777777" w:rsidR="006D790A" w:rsidRPr="006D790A" w:rsidRDefault="006D790A" w:rsidP="006D790A">
            <w:pPr>
              <w:rPr>
                <w:rFonts w:asciiTheme="minorHAnsi" w:eastAsiaTheme="minorEastAsia" w:hAnsiTheme="minorHAnsi"/>
              </w:rPr>
            </w:pPr>
            <w:r w:rsidRPr="006D790A">
              <w:rPr>
                <w:rFonts w:asciiTheme="minorHAnsi" w:eastAsiaTheme="minorEastAsia" w:hAnsiTheme="minorHAnsi"/>
              </w:rPr>
              <w:t xml:space="preserve">(2) In subsection (1) “education mental health practitioner” means a person with a </w:t>
            </w:r>
          </w:p>
          <w:p w14:paraId="51B88137" w14:textId="77777777" w:rsidR="006D790A" w:rsidRPr="006D790A" w:rsidRDefault="006D790A" w:rsidP="006D790A">
            <w:pPr>
              <w:rPr>
                <w:rFonts w:asciiTheme="minorHAnsi" w:eastAsiaTheme="minorEastAsia" w:hAnsiTheme="minorHAnsi"/>
              </w:rPr>
            </w:pPr>
            <w:r w:rsidRPr="006D790A">
              <w:rPr>
                <w:rFonts w:asciiTheme="minorHAnsi" w:eastAsiaTheme="minorEastAsia" w:hAnsiTheme="minorHAnsi"/>
              </w:rPr>
              <w:t xml:space="preserve">graduate-level or postgraduate-level qualification of that name earned through </w:t>
            </w:r>
          </w:p>
          <w:p w14:paraId="2E42071A" w14:textId="77777777" w:rsidR="006D790A" w:rsidRPr="006D790A" w:rsidRDefault="006D790A" w:rsidP="006D790A">
            <w:pPr>
              <w:rPr>
                <w:rFonts w:asciiTheme="minorHAnsi" w:eastAsiaTheme="minorEastAsia" w:hAnsiTheme="minorHAnsi"/>
              </w:rPr>
            </w:pPr>
            <w:r w:rsidRPr="006D790A">
              <w:rPr>
                <w:rFonts w:asciiTheme="minorHAnsi" w:eastAsiaTheme="minorEastAsia" w:hAnsiTheme="minorHAnsi"/>
              </w:rPr>
              <w:t xml:space="preserve">a course commissioned by NHS England. </w:t>
            </w:r>
          </w:p>
          <w:p w14:paraId="36174E68" w14:textId="77777777" w:rsidR="006D790A" w:rsidRPr="006D790A" w:rsidRDefault="006D790A" w:rsidP="006D790A">
            <w:pPr>
              <w:rPr>
                <w:rFonts w:asciiTheme="minorHAnsi" w:eastAsiaTheme="minorEastAsia" w:hAnsiTheme="minorHAnsi"/>
              </w:rPr>
            </w:pPr>
            <w:r w:rsidRPr="006D790A">
              <w:rPr>
                <w:rFonts w:asciiTheme="minorHAnsi" w:eastAsiaTheme="minorEastAsia" w:hAnsiTheme="minorHAnsi"/>
              </w:rPr>
              <w:t xml:space="preserve">(3) Where a school has 100 or fewer pupils, the duty under subsection (1) may be </w:t>
            </w:r>
          </w:p>
          <w:p w14:paraId="3727BD14" w14:textId="77777777" w:rsidR="006D790A" w:rsidRPr="006D790A" w:rsidRDefault="006D790A" w:rsidP="006D790A">
            <w:pPr>
              <w:rPr>
                <w:rFonts w:asciiTheme="minorHAnsi" w:eastAsiaTheme="minorEastAsia" w:hAnsiTheme="minorHAnsi"/>
              </w:rPr>
            </w:pPr>
            <w:r w:rsidRPr="006D790A">
              <w:rPr>
                <w:rFonts w:asciiTheme="minorHAnsi" w:eastAsiaTheme="minorEastAsia" w:hAnsiTheme="minorHAnsi"/>
              </w:rPr>
              <w:t xml:space="preserve">satisfied through collaborative provision between several schools. </w:t>
            </w:r>
          </w:p>
          <w:p w14:paraId="0A8D852E" w14:textId="77777777" w:rsidR="006D790A" w:rsidRPr="006D790A" w:rsidRDefault="006D790A" w:rsidP="006D790A">
            <w:pPr>
              <w:rPr>
                <w:rFonts w:asciiTheme="minorHAnsi" w:eastAsiaTheme="minorEastAsia" w:hAnsiTheme="minorHAnsi"/>
              </w:rPr>
            </w:pPr>
            <w:r w:rsidRPr="006D790A">
              <w:rPr>
                <w:rFonts w:asciiTheme="minorHAnsi" w:eastAsiaTheme="minorEastAsia" w:hAnsiTheme="minorHAnsi"/>
              </w:rPr>
              <w:t xml:space="preserve">(4) The Secretary of State must provide, or </w:t>
            </w:r>
            <w:proofErr w:type="gramStart"/>
            <w:r w:rsidRPr="006D790A">
              <w:rPr>
                <w:rFonts w:asciiTheme="minorHAnsi" w:eastAsiaTheme="minorEastAsia" w:hAnsiTheme="minorHAnsi"/>
              </w:rPr>
              <w:t>make arrangements</w:t>
            </w:r>
            <w:proofErr w:type="gramEnd"/>
            <w:r w:rsidRPr="006D790A">
              <w:rPr>
                <w:rFonts w:asciiTheme="minorHAnsi" w:eastAsiaTheme="minorEastAsia" w:hAnsiTheme="minorHAnsi"/>
              </w:rPr>
              <w:t xml:space="preserve"> for the provision of, </w:t>
            </w:r>
          </w:p>
          <w:p w14:paraId="723AF22D" w14:textId="77777777" w:rsidR="006D790A" w:rsidRPr="006D790A" w:rsidRDefault="006D790A" w:rsidP="006D790A">
            <w:pPr>
              <w:rPr>
                <w:rFonts w:asciiTheme="minorHAnsi" w:eastAsiaTheme="minorEastAsia" w:hAnsiTheme="minorHAnsi"/>
              </w:rPr>
            </w:pPr>
            <w:r w:rsidRPr="006D790A">
              <w:rPr>
                <w:rFonts w:asciiTheme="minorHAnsi" w:eastAsiaTheme="minorEastAsia" w:hAnsiTheme="minorHAnsi"/>
              </w:rPr>
              <w:t xml:space="preserve">appropriate financial and other support to school governing bodies for the </w:t>
            </w:r>
          </w:p>
          <w:p w14:paraId="5A699897" w14:textId="77777777" w:rsidR="006D790A" w:rsidRPr="006D790A" w:rsidRDefault="006D790A" w:rsidP="006D790A">
            <w:pPr>
              <w:rPr>
                <w:rFonts w:asciiTheme="minorHAnsi" w:eastAsiaTheme="minorEastAsia" w:hAnsiTheme="minorHAnsi"/>
              </w:rPr>
            </w:pPr>
            <w:r w:rsidRPr="006D790A">
              <w:rPr>
                <w:rFonts w:asciiTheme="minorHAnsi" w:eastAsiaTheme="minorEastAsia" w:hAnsiTheme="minorHAnsi"/>
              </w:rPr>
              <w:t xml:space="preserve">purposes of facilitating the fulfilling of the duty in subsection (1).” </w:t>
            </w:r>
          </w:p>
          <w:p w14:paraId="200FB698" w14:textId="77777777" w:rsidR="006D790A" w:rsidRPr="006D790A" w:rsidRDefault="006D790A" w:rsidP="006D790A">
            <w:pPr>
              <w:rPr>
                <w:rFonts w:asciiTheme="minorHAnsi" w:eastAsiaTheme="minorEastAsia" w:hAnsiTheme="minorHAnsi"/>
                <w:b/>
                <w:bCs/>
              </w:rPr>
            </w:pPr>
            <w:r w:rsidRPr="006D790A">
              <w:rPr>
                <w:rFonts w:asciiTheme="minorHAnsi" w:eastAsiaTheme="minorEastAsia" w:hAnsiTheme="minorHAnsi"/>
                <w:b/>
                <w:bCs/>
              </w:rPr>
              <w:t xml:space="preserve">Member's explanatory statement </w:t>
            </w:r>
          </w:p>
          <w:p w14:paraId="7ED9C330" w14:textId="53F7AFC8" w:rsidR="006D790A" w:rsidRDefault="006D790A" w:rsidP="006D790A">
            <w:pPr>
              <w:rPr>
                <w:rFonts w:asciiTheme="minorHAnsi" w:eastAsiaTheme="minorEastAsia" w:hAnsiTheme="minorHAnsi"/>
              </w:rPr>
            </w:pPr>
            <w:r w:rsidRPr="006D790A">
              <w:rPr>
                <w:rFonts w:asciiTheme="minorHAnsi" w:eastAsiaTheme="minorEastAsia" w:hAnsiTheme="minorHAnsi"/>
              </w:rPr>
              <w:t xml:space="preserve">This amendment requires the governing body of a maintained or academy school in England to </w:t>
            </w:r>
            <w:proofErr w:type="gramStart"/>
            <w:r w:rsidRPr="006D790A">
              <w:rPr>
                <w:rFonts w:asciiTheme="minorHAnsi" w:eastAsiaTheme="minorEastAsia" w:hAnsiTheme="minorHAnsi"/>
              </w:rPr>
              <w:t>make arrangements</w:t>
            </w:r>
            <w:proofErr w:type="gramEnd"/>
            <w:r w:rsidRPr="006D790A">
              <w:rPr>
                <w:rFonts w:asciiTheme="minorHAnsi" w:eastAsiaTheme="minorEastAsia" w:hAnsiTheme="minorHAnsi"/>
              </w:rPr>
              <w:t xml:space="preserve"> for provision in the school of a dedicated education mental health practitioner.</w:t>
            </w:r>
          </w:p>
        </w:tc>
      </w:tr>
    </w:tbl>
    <w:p w14:paraId="2FB4B556" w14:textId="2CE88495" w:rsidR="00674855" w:rsidRPr="00674855" w:rsidRDefault="00674855" w:rsidP="00674855">
      <w:pPr>
        <w:rPr>
          <w:rFonts w:asciiTheme="minorHAnsi" w:eastAsiaTheme="minorEastAsia" w:hAnsiTheme="minorHAnsi"/>
        </w:rPr>
      </w:pPr>
    </w:p>
    <w:tbl>
      <w:tblPr>
        <w:tblStyle w:val="TableGrid"/>
        <w:tblW w:w="0" w:type="auto"/>
        <w:tblLook w:val="04A0" w:firstRow="1" w:lastRow="0" w:firstColumn="1" w:lastColumn="0" w:noHBand="0" w:noVBand="1"/>
      </w:tblPr>
      <w:tblGrid>
        <w:gridCol w:w="9016"/>
      </w:tblGrid>
      <w:tr w:rsidR="003E4704" w14:paraId="07E72155" w14:textId="77777777" w:rsidTr="03146318">
        <w:tc>
          <w:tcPr>
            <w:tcW w:w="9016" w:type="dxa"/>
          </w:tcPr>
          <w:p w14:paraId="40C7C1CD" w14:textId="77777777" w:rsidR="003E4704" w:rsidRPr="0070521A" w:rsidRDefault="003E4704" w:rsidP="03146318">
            <w:pPr>
              <w:rPr>
                <w:rFonts w:asciiTheme="minorHAnsi" w:eastAsiaTheme="minorEastAsia" w:hAnsiTheme="minorHAnsi"/>
                <w:b/>
                <w:bCs/>
              </w:rPr>
            </w:pPr>
            <w:r w:rsidRPr="0070521A">
              <w:rPr>
                <w:rFonts w:asciiTheme="minorHAnsi" w:eastAsiaTheme="minorEastAsia" w:hAnsiTheme="minorHAnsi"/>
                <w:b/>
                <w:bCs/>
              </w:rPr>
              <w:t xml:space="preserve">Key points </w:t>
            </w:r>
          </w:p>
          <w:p w14:paraId="4A62B0A9" w14:textId="68EBD194" w:rsidR="003E4704" w:rsidRPr="0070521A" w:rsidRDefault="003E4704" w:rsidP="03146318">
            <w:pPr>
              <w:pStyle w:val="ListParagraph"/>
              <w:numPr>
                <w:ilvl w:val="0"/>
                <w:numId w:val="9"/>
              </w:numPr>
              <w:rPr>
                <w:rFonts w:asciiTheme="minorHAnsi" w:eastAsiaTheme="minorEastAsia" w:hAnsiTheme="minorHAnsi"/>
              </w:rPr>
            </w:pPr>
            <w:r w:rsidRPr="0070521A">
              <w:rPr>
                <w:rFonts w:asciiTheme="minorHAnsi" w:eastAsiaTheme="minorEastAsia" w:hAnsiTheme="minorHAnsi"/>
              </w:rPr>
              <w:t>Barnardo’s</w:t>
            </w:r>
            <w:r w:rsidR="53221C89" w:rsidRPr="0070521A">
              <w:rPr>
                <w:rFonts w:asciiTheme="minorHAnsi" w:eastAsiaTheme="minorEastAsia" w:hAnsiTheme="minorHAnsi"/>
              </w:rPr>
              <w:t>,</w:t>
            </w:r>
            <w:r w:rsidRPr="0070521A">
              <w:rPr>
                <w:rFonts w:asciiTheme="minorHAnsi" w:eastAsiaTheme="minorEastAsia" w:hAnsiTheme="minorHAnsi"/>
              </w:rPr>
              <w:t xml:space="preserve"> the British Association </w:t>
            </w:r>
            <w:r w:rsidR="002C2CB3">
              <w:rPr>
                <w:rFonts w:asciiTheme="minorHAnsi" w:eastAsiaTheme="minorEastAsia" w:hAnsiTheme="minorHAnsi"/>
              </w:rPr>
              <w:t>for</w:t>
            </w:r>
            <w:r w:rsidRPr="0070521A">
              <w:rPr>
                <w:rFonts w:asciiTheme="minorHAnsi" w:eastAsiaTheme="minorEastAsia" w:hAnsiTheme="minorHAnsi"/>
              </w:rPr>
              <w:t xml:space="preserve"> Counselling and Psychotherapy </w:t>
            </w:r>
            <w:r w:rsidR="02915A3D" w:rsidRPr="0070521A">
              <w:rPr>
                <w:rFonts w:asciiTheme="minorHAnsi" w:eastAsiaTheme="minorEastAsia" w:hAnsiTheme="minorHAnsi"/>
              </w:rPr>
              <w:t xml:space="preserve">and Place2Be </w:t>
            </w:r>
            <w:r w:rsidRPr="0070521A">
              <w:rPr>
                <w:rFonts w:asciiTheme="minorHAnsi" w:eastAsiaTheme="minorEastAsia" w:hAnsiTheme="minorHAnsi"/>
              </w:rPr>
              <w:t xml:space="preserve">welcome the government’s commitment to expanding Mental </w:t>
            </w:r>
            <w:r w:rsidR="2DE34E31" w:rsidRPr="0070521A">
              <w:rPr>
                <w:rFonts w:asciiTheme="minorHAnsi" w:eastAsiaTheme="minorEastAsia" w:hAnsiTheme="minorHAnsi"/>
              </w:rPr>
              <w:t>h</w:t>
            </w:r>
            <w:r w:rsidRPr="0070521A">
              <w:rPr>
                <w:rFonts w:asciiTheme="minorHAnsi" w:eastAsiaTheme="minorEastAsia" w:hAnsiTheme="minorHAnsi"/>
              </w:rPr>
              <w:t xml:space="preserve">ealth </w:t>
            </w:r>
            <w:r w:rsidR="75221F65" w:rsidRPr="0070521A">
              <w:rPr>
                <w:rFonts w:asciiTheme="minorHAnsi" w:eastAsiaTheme="minorEastAsia" w:hAnsiTheme="minorHAnsi"/>
              </w:rPr>
              <w:t>s</w:t>
            </w:r>
            <w:r w:rsidRPr="0070521A">
              <w:rPr>
                <w:rFonts w:asciiTheme="minorHAnsi" w:eastAsiaTheme="minorEastAsia" w:hAnsiTheme="minorHAnsi"/>
              </w:rPr>
              <w:t xml:space="preserve">upport </w:t>
            </w:r>
            <w:r w:rsidR="4828723A" w:rsidRPr="0070521A">
              <w:rPr>
                <w:rFonts w:asciiTheme="minorHAnsi" w:eastAsiaTheme="minorEastAsia" w:hAnsiTheme="minorHAnsi"/>
              </w:rPr>
              <w:t>t</w:t>
            </w:r>
            <w:r w:rsidRPr="0070521A">
              <w:rPr>
                <w:rFonts w:asciiTheme="minorHAnsi" w:eastAsiaTheme="minorEastAsia" w:hAnsiTheme="minorHAnsi"/>
              </w:rPr>
              <w:t>eams (MHSTs) to all schools and colleges in England.</w:t>
            </w:r>
          </w:p>
          <w:p w14:paraId="47201F68" w14:textId="77777777" w:rsidR="003E4704" w:rsidRPr="0070521A" w:rsidRDefault="003E4704" w:rsidP="03146318">
            <w:pPr>
              <w:pStyle w:val="ListParagraph"/>
              <w:numPr>
                <w:ilvl w:val="0"/>
                <w:numId w:val="9"/>
              </w:numPr>
              <w:rPr>
                <w:rFonts w:asciiTheme="minorHAnsi" w:eastAsiaTheme="minorEastAsia" w:hAnsiTheme="minorHAnsi"/>
              </w:rPr>
            </w:pPr>
            <w:r w:rsidRPr="0070521A">
              <w:rPr>
                <w:rFonts w:asciiTheme="minorHAnsi" w:eastAsiaTheme="minorEastAsia" w:hAnsiTheme="minorHAnsi"/>
              </w:rPr>
              <w:t>MHSTs work with children, parents and wider school staff to promote good mental health and wellbeing and offer early interventions for children with mild to moderate symptoms.</w:t>
            </w:r>
          </w:p>
          <w:p w14:paraId="3661B4B8" w14:textId="38B22BB1" w:rsidR="003E4704" w:rsidRPr="0070521A" w:rsidRDefault="003E4704" w:rsidP="03146318">
            <w:pPr>
              <w:pStyle w:val="ListParagraph"/>
              <w:numPr>
                <w:ilvl w:val="0"/>
                <w:numId w:val="9"/>
              </w:numPr>
              <w:rPr>
                <w:rFonts w:asciiTheme="minorHAnsi" w:eastAsiaTheme="minorEastAsia" w:hAnsiTheme="minorHAnsi"/>
              </w:rPr>
            </w:pPr>
            <w:r w:rsidRPr="0070521A">
              <w:rPr>
                <w:rFonts w:asciiTheme="minorHAnsi" w:eastAsiaTheme="minorEastAsia" w:hAnsiTheme="minorHAnsi"/>
              </w:rPr>
              <w:t xml:space="preserve">However, the current </w:t>
            </w:r>
            <w:r w:rsidR="54E18A85" w:rsidRPr="03146318">
              <w:rPr>
                <w:rFonts w:asciiTheme="minorHAnsi" w:eastAsiaTheme="minorEastAsia" w:hAnsiTheme="minorHAnsi"/>
              </w:rPr>
              <w:t xml:space="preserve">standard </w:t>
            </w:r>
            <w:r w:rsidRPr="0070521A">
              <w:rPr>
                <w:rFonts w:asciiTheme="minorHAnsi" w:eastAsiaTheme="minorEastAsia" w:hAnsiTheme="minorHAnsi"/>
              </w:rPr>
              <w:t>MHST model is not effective for all children and many who are currently underserved by the MHST model, but who do not meet the threshold for Child and Adolescent Mental Health</w:t>
            </w:r>
            <w:r w:rsidR="72089F47" w:rsidRPr="0070521A">
              <w:rPr>
                <w:rFonts w:asciiTheme="minorHAnsi" w:eastAsiaTheme="minorEastAsia" w:hAnsiTheme="minorHAnsi"/>
              </w:rPr>
              <w:t xml:space="preserve"> Services (CAMHS)</w:t>
            </w:r>
            <w:r w:rsidRPr="0070521A">
              <w:rPr>
                <w:rFonts w:asciiTheme="minorHAnsi" w:eastAsiaTheme="minorEastAsia" w:hAnsiTheme="minorHAnsi"/>
              </w:rPr>
              <w:t xml:space="preserve"> are falling through a “missing middle” gap</w:t>
            </w:r>
            <w:r w:rsidRPr="0070521A">
              <w:rPr>
                <w:rFonts w:asciiTheme="minorHAnsi" w:eastAsiaTheme="minorEastAsia" w:hAnsiTheme="minorHAnsi"/>
                <w:color w:val="FF0000"/>
              </w:rPr>
              <w:t xml:space="preserve"> </w:t>
            </w:r>
            <w:r w:rsidRPr="0070521A">
              <w:rPr>
                <w:rFonts w:asciiTheme="minorHAnsi" w:eastAsiaTheme="minorEastAsia" w:hAnsiTheme="minorHAnsi"/>
              </w:rPr>
              <w:t xml:space="preserve">in accessible support. </w:t>
            </w:r>
          </w:p>
          <w:p w14:paraId="5D5ECBD0" w14:textId="158956E5" w:rsidR="003E4704" w:rsidRPr="0070521A" w:rsidRDefault="003E4704" w:rsidP="03146318">
            <w:pPr>
              <w:pStyle w:val="ListParagraph"/>
              <w:numPr>
                <w:ilvl w:val="0"/>
                <w:numId w:val="9"/>
              </w:numPr>
              <w:rPr>
                <w:rFonts w:asciiTheme="minorHAnsi" w:eastAsiaTheme="minorEastAsia" w:hAnsiTheme="minorHAnsi"/>
              </w:rPr>
            </w:pPr>
            <w:r w:rsidRPr="0070521A">
              <w:rPr>
                <w:rFonts w:asciiTheme="minorHAnsi" w:eastAsiaTheme="minorEastAsia" w:hAnsiTheme="minorHAnsi"/>
              </w:rPr>
              <w:t>In the last 12 months</w:t>
            </w:r>
            <w:r w:rsidR="002C2CB3">
              <w:rPr>
                <w:rFonts w:asciiTheme="minorHAnsi" w:eastAsiaTheme="minorEastAsia" w:hAnsiTheme="minorHAnsi"/>
              </w:rPr>
              <w:t>,</w:t>
            </w:r>
            <w:r w:rsidRPr="0070521A">
              <w:rPr>
                <w:rFonts w:asciiTheme="minorHAnsi" w:eastAsiaTheme="minorEastAsia" w:hAnsiTheme="minorHAnsi"/>
              </w:rPr>
              <w:t xml:space="preserve"> CAMHS have closed 28% of referrals without offering support. This results in MHST’s often being asked to hold cases they are not trained or competent to ethically work with</w:t>
            </w:r>
            <w:r w:rsidR="002C2CB3">
              <w:rPr>
                <w:rFonts w:asciiTheme="minorHAnsi" w:eastAsiaTheme="minorEastAsia" w:hAnsiTheme="minorHAnsi"/>
              </w:rPr>
              <w:t>,</w:t>
            </w:r>
            <w:r w:rsidRPr="0070521A">
              <w:rPr>
                <w:rFonts w:asciiTheme="minorHAnsi" w:eastAsiaTheme="minorEastAsia" w:hAnsiTheme="minorHAnsi"/>
              </w:rPr>
              <w:t xml:space="preserve"> leaving children at risk.</w:t>
            </w:r>
          </w:p>
          <w:p w14:paraId="18BDC3A8" w14:textId="4F918D47" w:rsidR="003E4704" w:rsidRPr="0070521A" w:rsidRDefault="003E4704">
            <w:pPr>
              <w:pStyle w:val="ListParagraph"/>
              <w:numPr>
                <w:ilvl w:val="0"/>
                <w:numId w:val="9"/>
              </w:numPr>
              <w:rPr>
                <w:rFonts w:asciiTheme="minorHAnsi" w:eastAsiaTheme="minorEastAsia" w:hAnsiTheme="minorHAnsi"/>
              </w:rPr>
            </w:pPr>
            <w:r w:rsidRPr="0070521A">
              <w:rPr>
                <w:rFonts w:asciiTheme="minorHAnsi" w:eastAsiaTheme="minorEastAsia" w:hAnsiTheme="minorHAnsi"/>
              </w:rPr>
              <w:t>School</w:t>
            </w:r>
            <w:r w:rsidR="5C1A90CD" w:rsidRPr="0070521A">
              <w:rPr>
                <w:rFonts w:asciiTheme="minorHAnsi" w:eastAsiaTheme="minorEastAsia" w:hAnsiTheme="minorHAnsi"/>
              </w:rPr>
              <w:t>-</w:t>
            </w:r>
            <w:r w:rsidRPr="0070521A">
              <w:rPr>
                <w:rFonts w:asciiTheme="minorHAnsi" w:eastAsiaTheme="minorEastAsia" w:hAnsiTheme="minorHAnsi"/>
              </w:rPr>
              <w:t xml:space="preserve">based counsellors improve outcomes for children whose needs </w:t>
            </w:r>
            <w:r w:rsidR="5A0C9A21" w:rsidRPr="03146318">
              <w:rPr>
                <w:rFonts w:asciiTheme="minorHAnsi" w:eastAsiaTheme="minorEastAsia" w:hAnsiTheme="minorHAnsi"/>
              </w:rPr>
              <w:t>are not being</w:t>
            </w:r>
            <w:r w:rsidRPr="0070521A">
              <w:rPr>
                <w:rFonts w:asciiTheme="minorHAnsi" w:eastAsiaTheme="minorEastAsia" w:hAnsiTheme="minorHAnsi"/>
              </w:rPr>
              <w:t xml:space="preserve"> met through MHSTs, they help reduce pressure on CAMHS and are cost effective.</w:t>
            </w:r>
          </w:p>
          <w:p w14:paraId="4C429467" w14:textId="5014A2D5" w:rsidR="003878A5" w:rsidRDefault="003E4704" w:rsidP="003878A5">
            <w:pPr>
              <w:pStyle w:val="ListParagraph"/>
              <w:numPr>
                <w:ilvl w:val="0"/>
                <w:numId w:val="9"/>
              </w:numPr>
              <w:rPr>
                <w:rFonts w:asciiTheme="minorHAnsi" w:eastAsiaTheme="minorEastAsia" w:hAnsiTheme="minorHAnsi"/>
              </w:rPr>
            </w:pPr>
            <w:r w:rsidRPr="0070521A">
              <w:rPr>
                <w:rFonts w:asciiTheme="minorHAnsi" w:eastAsiaTheme="minorEastAsia" w:hAnsiTheme="minorHAnsi"/>
              </w:rPr>
              <w:lastRenderedPageBreak/>
              <w:t>We recommend that as part of the government</w:t>
            </w:r>
            <w:r w:rsidR="5BE81079" w:rsidRPr="0070521A">
              <w:rPr>
                <w:rFonts w:asciiTheme="minorHAnsi" w:eastAsiaTheme="minorEastAsia" w:hAnsiTheme="minorHAnsi"/>
              </w:rPr>
              <w:t>’</w:t>
            </w:r>
            <w:r w:rsidRPr="0070521A">
              <w:rPr>
                <w:rFonts w:asciiTheme="minorHAnsi" w:eastAsiaTheme="minorEastAsia" w:hAnsiTheme="minorHAnsi"/>
              </w:rPr>
              <w:t>s enhanced MHST offer, the workforce is expanded to ensure that all children have access to a school-based counsellor as part of the funded roll out of MHSTs.</w:t>
            </w:r>
            <w:r w:rsidR="00996090">
              <w:rPr>
                <w:rFonts w:asciiTheme="minorHAnsi" w:eastAsiaTheme="minorEastAsia" w:hAnsiTheme="minorHAnsi"/>
              </w:rPr>
              <w:t xml:space="preserve"> We call this model, MHST+.</w:t>
            </w:r>
          </w:p>
          <w:p w14:paraId="594A0678" w14:textId="5D21E2ED" w:rsidR="003E4704" w:rsidRPr="003878A5" w:rsidRDefault="003878A5" w:rsidP="03146318">
            <w:pPr>
              <w:pStyle w:val="ListParagraph"/>
              <w:numPr>
                <w:ilvl w:val="0"/>
                <w:numId w:val="9"/>
              </w:numPr>
              <w:rPr>
                <w:rFonts w:asciiTheme="minorHAnsi" w:eastAsiaTheme="minorEastAsia" w:hAnsiTheme="minorHAnsi"/>
              </w:rPr>
            </w:pPr>
            <w:r w:rsidRPr="003878A5">
              <w:rPr>
                <w:rFonts w:asciiTheme="minorHAnsi" w:eastAsiaTheme="minorEastAsia" w:hAnsiTheme="minorHAnsi"/>
              </w:rPr>
              <w:t>MHST+ should be part of a wider pathway of mental health support, not a replacement for specialist support services.</w:t>
            </w:r>
          </w:p>
        </w:tc>
      </w:tr>
    </w:tbl>
    <w:p w14:paraId="1D08933B" w14:textId="77777777" w:rsidR="00DB2728" w:rsidRPr="0070521A" w:rsidRDefault="00DB2728" w:rsidP="03146318">
      <w:pPr>
        <w:rPr>
          <w:rFonts w:asciiTheme="minorHAnsi" w:eastAsiaTheme="minorEastAsia" w:hAnsiTheme="minorHAnsi"/>
        </w:rPr>
      </w:pPr>
    </w:p>
    <w:p w14:paraId="3D453AFA" w14:textId="3830D2BE" w:rsidR="005F64DB" w:rsidRPr="0070521A" w:rsidRDefault="005F64DB" w:rsidP="03146318">
      <w:pPr>
        <w:rPr>
          <w:rFonts w:asciiTheme="minorHAnsi" w:eastAsiaTheme="minorEastAsia" w:hAnsiTheme="minorHAnsi"/>
          <w:b/>
          <w:bCs/>
        </w:rPr>
      </w:pPr>
      <w:r w:rsidRPr="0070521A">
        <w:rPr>
          <w:rFonts w:asciiTheme="minorHAnsi" w:eastAsiaTheme="minorEastAsia" w:hAnsiTheme="minorHAnsi"/>
          <w:b/>
          <w:bCs/>
        </w:rPr>
        <w:t>Mental health support teams</w:t>
      </w:r>
      <w:r w:rsidR="0000608F">
        <w:rPr>
          <w:rFonts w:asciiTheme="minorHAnsi" w:eastAsiaTheme="minorEastAsia" w:hAnsiTheme="minorHAnsi"/>
          <w:b/>
          <w:bCs/>
        </w:rPr>
        <w:t xml:space="preserve"> (MHSTs)</w:t>
      </w:r>
    </w:p>
    <w:p w14:paraId="23F4674F" w14:textId="4696F28D" w:rsidR="005F64DB" w:rsidRPr="0070521A" w:rsidRDefault="005F64DB" w:rsidP="03146318">
      <w:pPr>
        <w:rPr>
          <w:rFonts w:asciiTheme="minorHAnsi" w:eastAsiaTheme="minorEastAsia" w:hAnsiTheme="minorHAnsi"/>
        </w:rPr>
      </w:pPr>
      <w:r w:rsidRPr="0070521A">
        <w:rPr>
          <w:rFonts w:asciiTheme="minorHAnsi" w:eastAsiaTheme="minorEastAsia" w:hAnsiTheme="minorHAnsi"/>
        </w:rPr>
        <w:t>Mental health support teams (MHSTs) are a service provided through schools and colleges,</w:t>
      </w:r>
      <w:r w:rsidR="7A75B008" w:rsidRPr="03146318">
        <w:rPr>
          <w:rFonts w:asciiTheme="minorHAnsi" w:eastAsiaTheme="minorEastAsia" w:hAnsiTheme="minorHAnsi"/>
        </w:rPr>
        <w:t xml:space="preserve"> and funded through the health system,</w:t>
      </w:r>
      <w:r w:rsidRPr="0070521A">
        <w:rPr>
          <w:rFonts w:asciiTheme="minorHAnsi" w:eastAsiaTheme="minorEastAsia" w:hAnsiTheme="minorHAnsi"/>
        </w:rPr>
        <w:t xml:space="preserve"> providing prevention and early intervention support for children with a range of mild to moderate mental health needs including low mood and anxiety.</w:t>
      </w:r>
    </w:p>
    <w:p w14:paraId="0A789CB3" w14:textId="77777777" w:rsidR="0070521A" w:rsidRDefault="005F64DB" w:rsidP="0070521A">
      <w:pPr>
        <w:rPr>
          <w:rFonts w:asciiTheme="minorHAnsi" w:eastAsiaTheme="minorEastAsia" w:hAnsiTheme="minorHAnsi"/>
        </w:rPr>
      </w:pPr>
      <w:r w:rsidRPr="0070521A">
        <w:rPr>
          <w:rFonts w:asciiTheme="minorHAnsi" w:eastAsiaTheme="minorEastAsia" w:hAnsiTheme="minorHAnsi"/>
        </w:rPr>
        <w:t xml:space="preserve">Teams work with school staff, parents, carers and children to provide three core </w:t>
      </w:r>
      <w:proofErr w:type="gramStart"/>
      <w:r w:rsidRPr="0070521A">
        <w:rPr>
          <w:rFonts w:asciiTheme="minorHAnsi" w:eastAsiaTheme="minorEastAsia" w:hAnsiTheme="minorHAnsi"/>
        </w:rPr>
        <w:t>functions</w:t>
      </w:r>
      <w:r w:rsidR="1D8C7114" w:rsidRPr="03146318">
        <w:rPr>
          <w:rFonts w:asciiTheme="minorHAnsi" w:eastAsiaTheme="minorEastAsia" w:hAnsiTheme="minorHAnsi"/>
        </w:rPr>
        <w:t>;</w:t>
      </w:r>
      <w:proofErr w:type="gramEnd"/>
    </w:p>
    <w:p w14:paraId="0EE87220" w14:textId="1DC21018" w:rsidR="0070521A" w:rsidRPr="0070521A" w:rsidRDefault="005F64DB" w:rsidP="0070521A">
      <w:pPr>
        <w:pStyle w:val="ListBullet"/>
        <w:rPr>
          <w:rFonts w:asciiTheme="minorHAnsi" w:hAnsiTheme="minorHAnsi"/>
        </w:rPr>
      </w:pPr>
      <w:r w:rsidRPr="0070521A">
        <w:rPr>
          <w:rFonts w:asciiTheme="minorHAnsi" w:hAnsiTheme="minorHAnsi"/>
        </w:rPr>
        <w:t>deliver evidence-based interventions (low-intensity cognitive behavioural therapy) for mild-to-moderate mental health issues</w:t>
      </w:r>
      <w:r w:rsidR="00C54887">
        <w:rPr>
          <w:rFonts w:asciiTheme="minorHAnsi" w:hAnsiTheme="minorHAnsi"/>
        </w:rPr>
        <w:t>:</w:t>
      </w:r>
    </w:p>
    <w:p w14:paraId="73148675" w14:textId="77777777" w:rsidR="0070521A" w:rsidRPr="0070521A" w:rsidRDefault="005F64DB" w:rsidP="0070521A">
      <w:pPr>
        <w:pStyle w:val="ListBullet"/>
        <w:rPr>
          <w:rFonts w:asciiTheme="minorHAnsi" w:hAnsiTheme="minorHAnsi"/>
        </w:rPr>
      </w:pPr>
      <w:r w:rsidRPr="0070521A">
        <w:rPr>
          <w:rFonts w:asciiTheme="minorHAnsi" w:hAnsiTheme="minorHAnsi"/>
        </w:rPr>
        <w:t>support the senior mental health lead (where established) in each school or college to introduce or develop whole school or college approach </w:t>
      </w:r>
      <w:proofErr w:type="gramStart"/>
      <w:r w:rsidRPr="0070521A">
        <w:rPr>
          <w:rFonts w:asciiTheme="minorHAnsi" w:hAnsiTheme="minorHAnsi"/>
        </w:rPr>
        <w:t>and;</w:t>
      </w:r>
      <w:proofErr w:type="gramEnd"/>
    </w:p>
    <w:p w14:paraId="6B21E26B" w14:textId="0EEDF789" w:rsidR="005F64DB" w:rsidRPr="0070521A" w:rsidRDefault="005F64DB" w:rsidP="0070521A">
      <w:pPr>
        <w:pStyle w:val="ListBullet"/>
        <w:rPr>
          <w:rFonts w:asciiTheme="minorHAnsi" w:hAnsiTheme="minorHAnsi"/>
        </w:rPr>
      </w:pPr>
      <w:r w:rsidRPr="0070521A">
        <w:rPr>
          <w:rFonts w:asciiTheme="minorHAnsi" w:eastAsiaTheme="minorEastAsia" w:hAnsiTheme="minorHAnsi"/>
        </w:rPr>
        <w:t xml:space="preserve">give timely advice to school and college staff, </w:t>
      </w:r>
      <w:r w:rsidR="002C2CB3">
        <w:rPr>
          <w:rFonts w:asciiTheme="minorHAnsi" w:eastAsiaTheme="minorEastAsia" w:hAnsiTheme="minorHAnsi"/>
        </w:rPr>
        <w:t>liaising</w:t>
      </w:r>
      <w:r w:rsidRPr="0070521A">
        <w:rPr>
          <w:rFonts w:asciiTheme="minorHAnsi" w:eastAsiaTheme="minorEastAsia" w:hAnsiTheme="minorHAnsi"/>
        </w:rPr>
        <w:t xml:space="preserve"> with external specialist service to help children and young people get the right support and stay in education.</w:t>
      </w:r>
    </w:p>
    <w:p w14:paraId="149312EB" w14:textId="272A4399" w:rsidR="00DB3793" w:rsidRPr="0070521A" w:rsidRDefault="005F64DB" w:rsidP="03146318">
      <w:pPr>
        <w:rPr>
          <w:rFonts w:asciiTheme="minorHAnsi" w:eastAsiaTheme="minorEastAsia" w:hAnsiTheme="minorHAnsi"/>
        </w:rPr>
      </w:pPr>
      <w:r w:rsidRPr="0070521A">
        <w:rPr>
          <w:rFonts w:asciiTheme="minorHAnsi" w:eastAsiaTheme="minorEastAsia" w:hAnsiTheme="minorHAnsi"/>
        </w:rPr>
        <w:t>Teams are staffed by Educational Mental Health Practitioners</w:t>
      </w:r>
      <w:r w:rsidR="004C04FC" w:rsidRPr="0070521A">
        <w:rPr>
          <w:rFonts w:asciiTheme="minorHAnsi" w:eastAsiaTheme="minorEastAsia" w:hAnsiTheme="minorHAnsi"/>
        </w:rPr>
        <w:t xml:space="preserve"> (EMHPs)</w:t>
      </w:r>
      <w:r w:rsidRPr="0070521A">
        <w:rPr>
          <w:rFonts w:asciiTheme="minorHAnsi" w:eastAsiaTheme="minorEastAsia" w:hAnsiTheme="minorHAnsi"/>
        </w:rPr>
        <w:t>, a</w:t>
      </w:r>
      <w:r w:rsidR="006C4A5A" w:rsidRPr="0070521A">
        <w:rPr>
          <w:rFonts w:asciiTheme="minorHAnsi" w:eastAsiaTheme="minorEastAsia" w:hAnsiTheme="minorHAnsi"/>
        </w:rPr>
        <w:t xml:space="preserve"> relatively</w:t>
      </w:r>
      <w:r w:rsidRPr="0070521A">
        <w:rPr>
          <w:rFonts w:asciiTheme="minorHAnsi" w:eastAsiaTheme="minorEastAsia" w:hAnsiTheme="minorHAnsi"/>
        </w:rPr>
        <w:t xml:space="preserve"> new role within the children and young people’s mental health</w:t>
      </w:r>
      <w:r w:rsidR="00DB3793" w:rsidRPr="0070521A">
        <w:rPr>
          <w:rFonts w:asciiTheme="minorHAnsi" w:eastAsiaTheme="minorEastAsia" w:hAnsiTheme="minorHAnsi"/>
        </w:rPr>
        <w:t xml:space="preserve"> workforce</w:t>
      </w:r>
      <w:r w:rsidRPr="0070521A">
        <w:rPr>
          <w:rFonts w:asciiTheme="minorHAnsi" w:eastAsiaTheme="minorEastAsia" w:hAnsiTheme="minorHAnsi"/>
        </w:rPr>
        <w:t xml:space="preserve"> system.</w:t>
      </w:r>
      <w:r w:rsidR="004C04FC" w:rsidRPr="0070521A">
        <w:rPr>
          <w:rFonts w:asciiTheme="minorHAnsi" w:eastAsiaTheme="minorEastAsia" w:hAnsiTheme="minorHAnsi"/>
        </w:rPr>
        <w:t xml:space="preserve"> </w:t>
      </w:r>
      <w:r w:rsidR="006C4A5A" w:rsidRPr="0070521A">
        <w:rPr>
          <w:rFonts w:asciiTheme="minorHAnsi" w:eastAsiaTheme="minorEastAsia" w:hAnsiTheme="minorHAnsi"/>
        </w:rPr>
        <w:t>As MHSTs expand at scale, EM</w:t>
      </w:r>
      <w:r w:rsidR="000858F2" w:rsidRPr="0070521A">
        <w:rPr>
          <w:rFonts w:asciiTheme="minorHAnsi" w:eastAsiaTheme="minorEastAsia" w:hAnsiTheme="minorHAnsi"/>
        </w:rPr>
        <w:t>HP</w:t>
      </w:r>
      <w:r w:rsidR="006C4A5A" w:rsidRPr="0070521A">
        <w:rPr>
          <w:rFonts w:asciiTheme="minorHAnsi" w:eastAsiaTheme="minorEastAsia" w:hAnsiTheme="minorHAnsi"/>
        </w:rPr>
        <w:t xml:space="preserve">s in training </w:t>
      </w:r>
      <w:r w:rsidR="00DB3793" w:rsidRPr="0070521A">
        <w:rPr>
          <w:rFonts w:asciiTheme="minorHAnsi" w:eastAsiaTheme="minorEastAsia" w:hAnsiTheme="minorHAnsi"/>
        </w:rPr>
        <w:t>are recruited within a</w:t>
      </w:r>
      <w:r w:rsidR="006C4A5A" w:rsidRPr="0070521A">
        <w:rPr>
          <w:rFonts w:asciiTheme="minorHAnsi" w:eastAsiaTheme="minorEastAsia" w:hAnsiTheme="minorHAnsi"/>
        </w:rPr>
        <w:t xml:space="preserve"> work-based placement</w:t>
      </w:r>
      <w:r w:rsidR="00DB3793" w:rsidRPr="0070521A">
        <w:rPr>
          <w:rFonts w:asciiTheme="minorHAnsi" w:eastAsiaTheme="minorEastAsia" w:hAnsiTheme="minorHAnsi"/>
        </w:rPr>
        <w:t xml:space="preserve"> </w:t>
      </w:r>
      <w:r w:rsidR="006C4A5A" w:rsidRPr="0070521A">
        <w:rPr>
          <w:rFonts w:asciiTheme="minorHAnsi" w:eastAsiaTheme="minorEastAsia" w:hAnsiTheme="minorHAnsi"/>
        </w:rPr>
        <w:t>whilst completing a diploma or post graduate qualification over a period of one academic year.</w:t>
      </w:r>
    </w:p>
    <w:p w14:paraId="0DF8058E" w14:textId="1B0CA87F" w:rsidR="005F64DB" w:rsidRPr="0070521A" w:rsidRDefault="00DB3793" w:rsidP="03146318">
      <w:pPr>
        <w:rPr>
          <w:rFonts w:asciiTheme="minorHAnsi" w:eastAsiaTheme="minorEastAsia" w:hAnsiTheme="minorHAnsi"/>
        </w:rPr>
      </w:pPr>
      <w:r w:rsidRPr="0070521A">
        <w:rPr>
          <w:rFonts w:asciiTheme="minorHAnsi" w:eastAsiaTheme="minorEastAsia" w:hAnsiTheme="minorHAnsi"/>
        </w:rPr>
        <w:t>During this time, p</w:t>
      </w:r>
      <w:r w:rsidR="005F64DB" w:rsidRPr="0070521A">
        <w:rPr>
          <w:rFonts w:asciiTheme="minorHAnsi" w:eastAsiaTheme="minorEastAsia" w:hAnsiTheme="minorHAnsi"/>
        </w:rPr>
        <w:t xml:space="preserve">ractitioners are trained to deliver low-intensity cognitive behavioural therapy (CBT) to children or in some cases to parents to allow them to directly support their children. </w:t>
      </w:r>
    </w:p>
    <w:p w14:paraId="7EF9E024" w14:textId="26EF3E10" w:rsidR="005F64DB" w:rsidRPr="0070521A" w:rsidRDefault="005F64DB" w:rsidP="03146318">
      <w:pPr>
        <w:rPr>
          <w:rFonts w:asciiTheme="minorHAnsi" w:eastAsiaTheme="minorEastAsia" w:hAnsiTheme="minorHAnsi"/>
        </w:rPr>
      </w:pPr>
      <w:r w:rsidRPr="0070521A">
        <w:rPr>
          <w:rFonts w:asciiTheme="minorHAnsi" w:eastAsiaTheme="minorEastAsia" w:hAnsiTheme="minorHAnsi"/>
        </w:rPr>
        <w:t xml:space="preserve">This approach has been effective. Barnardo’s report </w:t>
      </w:r>
      <w:hyperlink r:id="rId14">
        <w:r w:rsidRPr="0070521A">
          <w:rPr>
            <w:rStyle w:val="Hyperlink"/>
            <w:rFonts w:asciiTheme="minorHAnsi" w:eastAsiaTheme="minorEastAsia" w:hAnsiTheme="minorHAnsi"/>
          </w:rPr>
          <w:t>“It’s Hard to Talk”</w:t>
        </w:r>
      </w:hyperlink>
      <w:r w:rsidRPr="0070521A">
        <w:rPr>
          <w:rFonts w:asciiTheme="minorHAnsi" w:eastAsiaTheme="minorEastAsia" w:hAnsiTheme="minorHAnsi"/>
        </w:rPr>
        <w:t xml:space="preserve"> found an average improvement of 57% </w:t>
      </w:r>
      <w:r w:rsidR="002C2CB3">
        <w:rPr>
          <w:rFonts w:asciiTheme="minorHAnsi" w:eastAsiaTheme="minorEastAsia" w:hAnsiTheme="minorHAnsi"/>
        </w:rPr>
        <w:t>f</w:t>
      </w:r>
      <w:r w:rsidRPr="0070521A">
        <w:rPr>
          <w:rFonts w:asciiTheme="minorHAnsi" w:eastAsiaTheme="minorEastAsia" w:hAnsiTheme="minorHAnsi"/>
        </w:rPr>
        <w:t>or children receiving CBT interventions across a range of mental health symptoms. As a result</w:t>
      </w:r>
      <w:r w:rsidR="00DB3793" w:rsidRPr="0070521A">
        <w:rPr>
          <w:rFonts w:asciiTheme="minorHAnsi" w:eastAsiaTheme="minorEastAsia" w:hAnsiTheme="minorHAnsi"/>
        </w:rPr>
        <w:t>,</w:t>
      </w:r>
      <w:r w:rsidRPr="0070521A">
        <w:rPr>
          <w:rFonts w:asciiTheme="minorHAnsi" w:eastAsiaTheme="minorEastAsia" w:hAnsiTheme="minorHAnsi"/>
        </w:rPr>
        <w:t xml:space="preserve"> Barnardo’s, BACP</w:t>
      </w:r>
      <w:r w:rsidR="2E50C5A1" w:rsidRPr="03146318">
        <w:rPr>
          <w:rFonts w:asciiTheme="minorHAnsi" w:eastAsiaTheme="minorEastAsia" w:hAnsiTheme="minorHAnsi"/>
        </w:rPr>
        <w:t>, Place2Be</w:t>
      </w:r>
      <w:r w:rsidRPr="0070521A">
        <w:rPr>
          <w:rFonts w:asciiTheme="minorHAnsi" w:eastAsiaTheme="minorEastAsia" w:hAnsiTheme="minorHAnsi"/>
        </w:rPr>
        <w:t xml:space="preserve"> and many others have welcomed the government’s commitment in the June spending review to expand MHSTs to all schools and colleges. This will provide early mental health support to </w:t>
      </w:r>
      <w:r w:rsidR="00226E08">
        <w:rPr>
          <w:rFonts w:asciiTheme="minorHAnsi" w:eastAsiaTheme="minorEastAsia" w:hAnsiTheme="minorHAnsi"/>
        </w:rPr>
        <w:t>more</w:t>
      </w:r>
      <w:r w:rsidRPr="0070521A">
        <w:rPr>
          <w:rFonts w:asciiTheme="minorHAnsi" w:eastAsiaTheme="minorEastAsia" w:hAnsiTheme="minorHAnsi"/>
        </w:rPr>
        <w:t xml:space="preserve"> children in schools and colleges, benefitting thousands of children who currently lack access to any support in education or their communities. </w:t>
      </w:r>
    </w:p>
    <w:p w14:paraId="5318B0D3" w14:textId="2D88673A" w:rsidR="005F64DB" w:rsidRPr="0070521A" w:rsidRDefault="005F64DB" w:rsidP="03146318">
      <w:pPr>
        <w:rPr>
          <w:rFonts w:asciiTheme="minorHAnsi" w:eastAsiaTheme="minorEastAsia" w:hAnsiTheme="minorHAnsi"/>
        </w:rPr>
      </w:pPr>
      <w:r w:rsidRPr="0070521A">
        <w:rPr>
          <w:rFonts w:asciiTheme="minorHAnsi" w:eastAsiaTheme="minorEastAsia" w:hAnsiTheme="minorHAnsi"/>
        </w:rPr>
        <w:t xml:space="preserve">However, while the interventions offered by MHSTs improve outcomes for </w:t>
      </w:r>
      <w:r w:rsidR="00866B34">
        <w:rPr>
          <w:rFonts w:asciiTheme="minorHAnsi" w:eastAsiaTheme="minorEastAsia" w:hAnsiTheme="minorHAnsi"/>
        </w:rPr>
        <w:t>many</w:t>
      </w:r>
      <w:r w:rsidR="00866B34" w:rsidRPr="0070521A">
        <w:rPr>
          <w:rFonts w:asciiTheme="minorHAnsi" w:eastAsiaTheme="minorEastAsia" w:hAnsiTheme="minorHAnsi"/>
        </w:rPr>
        <w:t xml:space="preserve"> children</w:t>
      </w:r>
      <w:r w:rsidRPr="0070521A">
        <w:rPr>
          <w:rFonts w:asciiTheme="minorHAnsi" w:eastAsiaTheme="minorEastAsia" w:hAnsiTheme="minorHAnsi"/>
        </w:rPr>
        <w:t>, CBT is not appropriate for all.  Evidence has shown that some groups of children are less likely to benefit from the interventions currently offered within MHSTs, including those with special educational needs, younger children and children experiencing moderate or complex mental health needs.</w:t>
      </w:r>
    </w:p>
    <w:p w14:paraId="75447048" w14:textId="77777777" w:rsidR="005F64DB" w:rsidRPr="0070521A" w:rsidRDefault="005F64DB" w:rsidP="03146318">
      <w:pPr>
        <w:rPr>
          <w:rFonts w:asciiTheme="minorHAnsi" w:eastAsiaTheme="minorEastAsia" w:hAnsiTheme="minorHAnsi"/>
          <w:b/>
          <w:bCs/>
        </w:rPr>
      </w:pPr>
      <w:r w:rsidRPr="0070521A">
        <w:rPr>
          <w:rFonts w:asciiTheme="minorHAnsi" w:eastAsiaTheme="minorEastAsia" w:hAnsiTheme="minorHAnsi"/>
          <w:b/>
          <w:bCs/>
        </w:rPr>
        <w:t>The Missing Middle</w:t>
      </w:r>
    </w:p>
    <w:p w14:paraId="5D946DFE" w14:textId="03D4C63A" w:rsidR="005F64DB" w:rsidRPr="0070521A" w:rsidRDefault="005F64DB" w:rsidP="03146318">
      <w:pPr>
        <w:rPr>
          <w:rFonts w:asciiTheme="minorHAnsi" w:eastAsiaTheme="minorEastAsia" w:hAnsiTheme="minorHAnsi"/>
        </w:rPr>
      </w:pPr>
      <w:r w:rsidRPr="0070521A">
        <w:rPr>
          <w:rFonts w:asciiTheme="minorHAnsi" w:eastAsiaTheme="minorEastAsia" w:hAnsiTheme="minorHAnsi"/>
        </w:rPr>
        <w:t xml:space="preserve">For a significant number of children, the support offered by MHSTs does not meet their needs, either because CBT is not an intervention they can engage with </w:t>
      </w:r>
      <w:r w:rsidR="000858F2" w:rsidRPr="0070521A">
        <w:rPr>
          <w:rFonts w:asciiTheme="minorHAnsi" w:eastAsiaTheme="minorEastAsia" w:hAnsiTheme="minorHAnsi"/>
        </w:rPr>
        <w:t>and</w:t>
      </w:r>
      <w:r w:rsidRPr="0070521A">
        <w:rPr>
          <w:rFonts w:asciiTheme="minorHAnsi" w:eastAsiaTheme="minorEastAsia" w:hAnsiTheme="minorHAnsi"/>
        </w:rPr>
        <w:t xml:space="preserve"> benefit from, or because their level of need is too high for MHSTs. </w:t>
      </w:r>
      <w:r w:rsidR="00972B56">
        <w:rPr>
          <w:rFonts w:asciiTheme="minorHAnsi" w:eastAsiaTheme="minorEastAsia" w:hAnsiTheme="minorHAnsi"/>
        </w:rPr>
        <w:t>Nevertheless,</w:t>
      </w:r>
      <w:r w:rsidR="00CC4F37">
        <w:rPr>
          <w:rFonts w:asciiTheme="minorHAnsi" w:eastAsiaTheme="minorEastAsia" w:hAnsiTheme="minorHAnsi"/>
        </w:rPr>
        <w:t xml:space="preserve"> many of these children do not</w:t>
      </w:r>
      <w:r w:rsidRPr="0070521A">
        <w:rPr>
          <w:rFonts w:asciiTheme="minorHAnsi" w:eastAsiaTheme="minorEastAsia" w:hAnsiTheme="minorHAnsi"/>
        </w:rPr>
        <w:t xml:space="preserve"> meet the referral </w:t>
      </w:r>
      <w:r w:rsidR="00BF0AF2" w:rsidRPr="0070521A">
        <w:rPr>
          <w:rFonts w:asciiTheme="minorHAnsi" w:eastAsiaTheme="minorEastAsia" w:hAnsiTheme="minorHAnsi"/>
        </w:rPr>
        <w:t xml:space="preserve">threshold </w:t>
      </w:r>
      <w:r w:rsidRPr="0070521A">
        <w:rPr>
          <w:rFonts w:asciiTheme="minorHAnsi" w:eastAsiaTheme="minorEastAsia" w:hAnsiTheme="minorHAnsi"/>
        </w:rPr>
        <w:t xml:space="preserve">criteria for more specialist support provided through Child and Adolescent Mental Health Services (CAMHS) because their needs are not deemed severe enough. </w:t>
      </w:r>
    </w:p>
    <w:p w14:paraId="224CA296" w14:textId="6DBB767D" w:rsidR="005F64DB" w:rsidRPr="005F64DB" w:rsidRDefault="005F64DB" w:rsidP="03146318">
      <w:pPr>
        <w:rPr>
          <w:rFonts w:asciiTheme="minorHAnsi" w:eastAsiaTheme="minorEastAsia" w:hAnsiTheme="minorHAnsi"/>
        </w:rPr>
      </w:pPr>
      <w:r w:rsidRPr="0070521A">
        <w:rPr>
          <w:rFonts w:asciiTheme="minorHAnsi" w:eastAsiaTheme="minorEastAsia" w:hAnsiTheme="minorHAnsi"/>
        </w:rPr>
        <w:lastRenderedPageBreak/>
        <w:t xml:space="preserve">This creates a </w:t>
      </w:r>
      <w:r w:rsidRPr="00B90E55">
        <w:rPr>
          <w:rFonts w:asciiTheme="minorHAnsi" w:eastAsiaTheme="minorEastAsia" w:hAnsiTheme="minorHAnsi"/>
          <w:b/>
          <w:bCs/>
        </w:rPr>
        <w:t>missing middle in support</w:t>
      </w:r>
      <w:r w:rsidRPr="0070521A">
        <w:rPr>
          <w:rFonts w:asciiTheme="minorHAnsi" w:eastAsiaTheme="minorEastAsia" w:hAnsiTheme="minorHAnsi"/>
        </w:rPr>
        <w:t xml:space="preserve"> for children who</w:t>
      </w:r>
      <w:r w:rsidR="00F0297F" w:rsidRPr="0070521A">
        <w:rPr>
          <w:rFonts w:asciiTheme="minorHAnsi" w:eastAsiaTheme="minorEastAsia" w:hAnsiTheme="minorHAnsi"/>
        </w:rPr>
        <w:t>se needs</w:t>
      </w:r>
      <w:r w:rsidR="009637EA" w:rsidRPr="0070521A">
        <w:rPr>
          <w:rFonts w:asciiTheme="minorHAnsi" w:eastAsiaTheme="minorEastAsia" w:hAnsiTheme="minorHAnsi"/>
        </w:rPr>
        <w:t xml:space="preserve"> are too complex for</w:t>
      </w:r>
      <w:r w:rsidRPr="0070521A">
        <w:rPr>
          <w:rFonts w:asciiTheme="minorHAnsi" w:eastAsiaTheme="minorEastAsia" w:hAnsiTheme="minorHAnsi"/>
        </w:rPr>
        <w:t xml:space="preserve"> early intervention</w:t>
      </w:r>
      <w:r w:rsidR="009637EA" w:rsidRPr="0070521A">
        <w:rPr>
          <w:rFonts w:asciiTheme="minorHAnsi" w:eastAsiaTheme="minorEastAsia" w:hAnsiTheme="minorHAnsi"/>
        </w:rPr>
        <w:t xml:space="preserve"> CBT</w:t>
      </w:r>
      <w:r w:rsidRPr="0070521A">
        <w:rPr>
          <w:rFonts w:asciiTheme="minorHAnsi" w:eastAsiaTheme="minorEastAsia" w:hAnsiTheme="minorHAnsi"/>
        </w:rPr>
        <w:t xml:space="preserve"> support but who are not considered to have severe enough needs for </w:t>
      </w:r>
      <w:r w:rsidR="009637EA" w:rsidRPr="0070521A">
        <w:rPr>
          <w:rFonts w:asciiTheme="minorHAnsi" w:eastAsiaTheme="minorEastAsia" w:hAnsiTheme="minorHAnsi"/>
        </w:rPr>
        <w:t xml:space="preserve">more </w:t>
      </w:r>
      <w:r w:rsidRPr="0070521A">
        <w:rPr>
          <w:rFonts w:asciiTheme="minorHAnsi" w:eastAsiaTheme="minorEastAsia" w:hAnsiTheme="minorHAnsi"/>
        </w:rPr>
        <w:t>specialist help. These children include those with symptoms of moderate depression and anxiety, who are at risk of or have self-harmed, and who have experienced trauma</w:t>
      </w:r>
      <w:r w:rsidR="009637EA" w:rsidRPr="0070521A">
        <w:rPr>
          <w:rFonts w:asciiTheme="minorHAnsi" w:eastAsiaTheme="minorEastAsia" w:hAnsiTheme="minorHAnsi"/>
        </w:rPr>
        <w:t xml:space="preserve"> or loss</w:t>
      </w:r>
      <w:r w:rsidRPr="0070521A">
        <w:rPr>
          <w:rFonts w:asciiTheme="minorHAnsi" w:eastAsiaTheme="minorEastAsia" w:hAnsiTheme="minorHAnsi"/>
        </w:rPr>
        <w:t xml:space="preserve">. </w:t>
      </w:r>
    </w:p>
    <w:p w14:paraId="2FEA61A7" w14:textId="236683F3" w:rsidR="000913A3" w:rsidRPr="0070521A" w:rsidRDefault="002C2CB3" w:rsidP="03146318">
      <w:pPr>
        <w:rPr>
          <w:rFonts w:asciiTheme="minorHAnsi" w:eastAsiaTheme="minorEastAsia" w:hAnsiTheme="minorHAnsi"/>
        </w:rPr>
      </w:pPr>
      <w:r>
        <w:rPr>
          <w:rFonts w:asciiTheme="minorHAnsi" w:eastAsiaTheme="minorEastAsia" w:hAnsiTheme="minorHAnsi"/>
        </w:rPr>
        <w:t>Research</w:t>
      </w:r>
      <w:r w:rsidR="003E4704" w:rsidRPr="0070521A">
        <w:rPr>
          <w:rFonts w:asciiTheme="minorHAnsi" w:eastAsiaTheme="minorEastAsia" w:hAnsiTheme="minorHAnsi"/>
        </w:rPr>
        <w:t xml:space="preserve"> published by the Children’s Commissioner’s Office</w:t>
      </w:r>
      <w:r>
        <w:rPr>
          <w:rFonts w:asciiTheme="minorHAnsi" w:eastAsiaTheme="minorEastAsia" w:hAnsiTheme="minorHAnsi"/>
        </w:rPr>
        <w:t xml:space="preserve"> found </w:t>
      </w:r>
      <w:r w:rsidR="003E4704" w:rsidRPr="0070521A">
        <w:rPr>
          <w:rFonts w:asciiTheme="minorHAnsi" w:eastAsiaTheme="minorEastAsia" w:hAnsiTheme="minorHAnsi"/>
        </w:rPr>
        <w:t>that 28% of all referrals to CAMHS were closed before first contact. These children are falling through gaps in the pathway for mental health support</w:t>
      </w:r>
      <w:r w:rsidR="005F64DB" w:rsidRPr="0070521A">
        <w:rPr>
          <w:rFonts w:asciiTheme="minorHAnsi" w:eastAsiaTheme="minorEastAsia" w:hAnsiTheme="minorHAnsi"/>
        </w:rPr>
        <w:t xml:space="preserve">. </w:t>
      </w:r>
      <w:r w:rsidR="003E4704" w:rsidRPr="0070521A">
        <w:rPr>
          <w:rFonts w:asciiTheme="minorHAnsi" w:eastAsiaTheme="minorEastAsia" w:hAnsiTheme="minorHAnsi"/>
        </w:rPr>
        <w:t>They are unable to be supported in schools under the current MHST model and too</w:t>
      </w:r>
      <w:r w:rsidR="005F64DB" w:rsidRPr="0070521A">
        <w:rPr>
          <w:rFonts w:asciiTheme="minorHAnsi" w:eastAsiaTheme="minorEastAsia" w:hAnsiTheme="minorHAnsi"/>
        </w:rPr>
        <w:t xml:space="preserve"> often face long waits for CAMHS support, only to have their referrals closed </w:t>
      </w:r>
      <w:r w:rsidR="009637EA" w:rsidRPr="0070521A">
        <w:rPr>
          <w:rFonts w:asciiTheme="minorHAnsi" w:eastAsiaTheme="minorEastAsia" w:hAnsiTheme="minorHAnsi"/>
        </w:rPr>
        <w:t xml:space="preserve">after either one appointment or no appointment at all. </w:t>
      </w:r>
      <w:r w:rsidR="005F64DB" w:rsidRPr="0070521A">
        <w:rPr>
          <w:rFonts w:asciiTheme="minorHAnsi" w:eastAsiaTheme="minorEastAsia" w:hAnsiTheme="minorHAnsi"/>
        </w:rPr>
        <w:t>In some cases</w:t>
      </w:r>
      <w:r w:rsidR="00BF0AF2" w:rsidRPr="0070521A">
        <w:rPr>
          <w:rFonts w:asciiTheme="minorHAnsi" w:eastAsiaTheme="minorEastAsia" w:hAnsiTheme="minorHAnsi"/>
        </w:rPr>
        <w:t>,</w:t>
      </w:r>
      <w:r w:rsidR="005F64DB" w:rsidRPr="0070521A">
        <w:rPr>
          <w:rFonts w:asciiTheme="minorHAnsi" w:eastAsiaTheme="minorEastAsia" w:hAnsiTheme="minorHAnsi"/>
        </w:rPr>
        <w:t xml:space="preserve"> their condition may worsen, and they may present at emergency care settings in crisis.</w:t>
      </w:r>
      <w:r w:rsidR="00BF0AF2">
        <w:rPr>
          <w:rFonts w:ascii="Aptos" w:hAnsi="Aptos"/>
        </w:rPr>
        <w:t xml:space="preserve"> </w:t>
      </w:r>
    </w:p>
    <w:p w14:paraId="0FDCA1BA" w14:textId="067494F7" w:rsidR="005F64DB" w:rsidRPr="0070521A" w:rsidRDefault="005F64DB" w:rsidP="03146318">
      <w:pPr>
        <w:rPr>
          <w:rFonts w:asciiTheme="minorHAnsi" w:eastAsiaTheme="minorEastAsia" w:hAnsiTheme="minorHAnsi"/>
        </w:rPr>
      </w:pPr>
      <w:r w:rsidRPr="0070521A">
        <w:rPr>
          <w:rFonts w:asciiTheme="minorHAnsi" w:eastAsiaTheme="minorEastAsia" w:hAnsiTheme="minorHAnsi"/>
        </w:rPr>
        <w:t xml:space="preserve">Though there is </w:t>
      </w:r>
      <w:r w:rsidR="009637EA" w:rsidRPr="0070521A">
        <w:rPr>
          <w:rFonts w:asciiTheme="minorHAnsi" w:eastAsiaTheme="minorEastAsia" w:hAnsiTheme="minorHAnsi"/>
        </w:rPr>
        <w:t xml:space="preserve">clearly </w:t>
      </w:r>
      <w:r w:rsidRPr="0070521A">
        <w:rPr>
          <w:rFonts w:asciiTheme="minorHAnsi" w:eastAsiaTheme="minorEastAsia" w:hAnsiTheme="minorHAnsi"/>
        </w:rPr>
        <w:t>a missing middle in service provision for these children, they are often the most visible to professionals through repeat presentations at health services</w:t>
      </w:r>
      <w:r w:rsidR="000913A3" w:rsidRPr="0070521A">
        <w:rPr>
          <w:rFonts w:asciiTheme="minorHAnsi" w:eastAsiaTheme="minorEastAsia" w:hAnsiTheme="minorHAnsi"/>
        </w:rPr>
        <w:t>, often struggling, for example,</w:t>
      </w:r>
      <w:r w:rsidR="000858F2" w:rsidRPr="0070521A">
        <w:rPr>
          <w:rFonts w:asciiTheme="minorHAnsi" w:eastAsiaTheme="minorEastAsia" w:hAnsiTheme="minorHAnsi"/>
        </w:rPr>
        <w:t xml:space="preserve"> </w:t>
      </w:r>
      <w:r w:rsidRPr="0070521A">
        <w:rPr>
          <w:rFonts w:asciiTheme="minorHAnsi" w:eastAsiaTheme="minorEastAsia" w:hAnsiTheme="minorHAnsi"/>
        </w:rPr>
        <w:t xml:space="preserve">with </w:t>
      </w:r>
      <w:r w:rsidR="000913A3" w:rsidRPr="0070521A">
        <w:rPr>
          <w:rFonts w:asciiTheme="minorHAnsi" w:eastAsiaTheme="minorEastAsia" w:hAnsiTheme="minorHAnsi"/>
        </w:rPr>
        <w:t>emotional based school avoidance and not attending school</w:t>
      </w:r>
      <w:r w:rsidR="003E4704" w:rsidRPr="0070521A">
        <w:rPr>
          <w:rFonts w:asciiTheme="minorHAnsi" w:eastAsiaTheme="minorEastAsia" w:hAnsiTheme="minorHAnsi"/>
        </w:rPr>
        <w:t>.</w:t>
      </w:r>
      <w:r w:rsidRPr="0070521A">
        <w:rPr>
          <w:rFonts w:asciiTheme="minorHAnsi" w:eastAsiaTheme="minorEastAsia" w:hAnsiTheme="minorHAnsi"/>
        </w:rPr>
        <w:t xml:space="preserve"> </w:t>
      </w:r>
      <w:r w:rsidR="00F43368" w:rsidRPr="0070521A">
        <w:rPr>
          <w:rFonts w:asciiTheme="minorHAnsi" w:eastAsiaTheme="minorEastAsia" w:hAnsiTheme="minorHAnsi"/>
        </w:rPr>
        <w:t xml:space="preserve">They are also more likely to be excluded from school, and </w:t>
      </w:r>
      <w:r w:rsidR="00480C3A" w:rsidRPr="0070521A">
        <w:rPr>
          <w:rFonts w:asciiTheme="minorHAnsi" w:eastAsiaTheme="minorEastAsia" w:hAnsiTheme="minorHAnsi"/>
        </w:rPr>
        <w:t xml:space="preserve">experience worse outcomes throughout their life. </w:t>
      </w:r>
      <w:r w:rsidRPr="0070521A">
        <w:rPr>
          <w:rFonts w:asciiTheme="minorHAnsi" w:eastAsiaTheme="minorEastAsia" w:hAnsiTheme="minorHAnsi"/>
        </w:rPr>
        <w:t>In these instances, children, parents, carers and professionals lack option</w:t>
      </w:r>
      <w:r w:rsidR="00DC1BBA">
        <w:rPr>
          <w:rFonts w:asciiTheme="minorHAnsi" w:eastAsiaTheme="minorEastAsia" w:hAnsiTheme="minorHAnsi"/>
        </w:rPr>
        <w:t>s</w:t>
      </w:r>
      <w:r w:rsidRPr="0070521A">
        <w:rPr>
          <w:rFonts w:asciiTheme="minorHAnsi" w:eastAsiaTheme="minorEastAsia" w:hAnsiTheme="minorHAnsi"/>
        </w:rPr>
        <w:t xml:space="preserve"> other than to refer children to CAMHS, increasing pressure on the service, adding to long waiting times and to inappropriate referrals</w:t>
      </w:r>
      <w:r w:rsidR="000913A3" w:rsidRPr="0070521A">
        <w:rPr>
          <w:rFonts w:asciiTheme="minorHAnsi" w:eastAsiaTheme="minorEastAsia" w:hAnsiTheme="minorHAnsi"/>
        </w:rPr>
        <w:t xml:space="preserve"> which could have been better managed </w:t>
      </w:r>
      <w:r w:rsidR="00810342" w:rsidRPr="0070521A">
        <w:rPr>
          <w:rFonts w:asciiTheme="minorHAnsi" w:eastAsiaTheme="minorEastAsia" w:hAnsiTheme="minorHAnsi"/>
        </w:rPr>
        <w:t xml:space="preserve">much </w:t>
      </w:r>
      <w:r w:rsidR="000913A3" w:rsidRPr="0070521A">
        <w:rPr>
          <w:rFonts w:asciiTheme="minorHAnsi" w:eastAsiaTheme="minorEastAsia" w:hAnsiTheme="minorHAnsi"/>
        </w:rPr>
        <w:t>earlier on</w:t>
      </w:r>
      <w:r w:rsidRPr="0070521A">
        <w:rPr>
          <w:rFonts w:asciiTheme="minorHAnsi" w:eastAsiaTheme="minorEastAsia" w:hAnsiTheme="minorHAnsi"/>
        </w:rPr>
        <w:t xml:space="preserve"> </w:t>
      </w:r>
    </w:p>
    <w:p w14:paraId="1E350868" w14:textId="77777777" w:rsidR="005F64DB" w:rsidRPr="0070521A" w:rsidRDefault="005F64DB" w:rsidP="03146318">
      <w:pPr>
        <w:rPr>
          <w:rFonts w:asciiTheme="minorHAnsi" w:eastAsiaTheme="minorEastAsia" w:hAnsiTheme="minorHAnsi"/>
          <w:b/>
          <w:bCs/>
        </w:rPr>
      </w:pPr>
      <w:r w:rsidRPr="0070521A">
        <w:rPr>
          <w:rFonts w:asciiTheme="minorHAnsi" w:eastAsiaTheme="minorEastAsia" w:hAnsiTheme="minorHAnsi"/>
          <w:b/>
          <w:bCs/>
        </w:rPr>
        <w:t>MHST+</w:t>
      </w:r>
    </w:p>
    <w:p w14:paraId="73903B38" w14:textId="0029C381" w:rsidR="005F64DB" w:rsidRPr="0070521A" w:rsidRDefault="005F64DB" w:rsidP="03146318">
      <w:pPr>
        <w:rPr>
          <w:rFonts w:asciiTheme="minorHAnsi" w:eastAsiaTheme="minorEastAsia" w:hAnsiTheme="minorHAnsi"/>
        </w:rPr>
      </w:pPr>
      <w:r w:rsidRPr="0070521A">
        <w:rPr>
          <w:rFonts w:asciiTheme="minorHAnsi" w:eastAsiaTheme="minorEastAsia" w:hAnsiTheme="minorHAnsi"/>
        </w:rPr>
        <w:t>Barnardo’s</w:t>
      </w:r>
      <w:r w:rsidR="4393DD68" w:rsidRPr="03146318">
        <w:rPr>
          <w:rFonts w:asciiTheme="minorHAnsi" w:eastAsiaTheme="minorEastAsia" w:hAnsiTheme="minorHAnsi"/>
        </w:rPr>
        <w:t xml:space="preserve">, </w:t>
      </w:r>
      <w:r w:rsidRPr="0070521A">
        <w:rPr>
          <w:rFonts w:asciiTheme="minorHAnsi" w:eastAsiaTheme="minorEastAsia" w:hAnsiTheme="minorHAnsi"/>
        </w:rPr>
        <w:t xml:space="preserve">BACP </w:t>
      </w:r>
      <w:r w:rsidR="53DF5C06" w:rsidRPr="03146318">
        <w:rPr>
          <w:rFonts w:asciiTheme="minorHAnsi" w:eastAsiaTheme="minorEastAsia" w:hAnsiTheme="minorHAnsi"/>
        </w:rPr>
        <w:t xml:space="preserve">and Place2Be </w:t>
      </w:r>
      <w:r w:rsidRPr="0070521A">
        <w:rPr>
          <w:rFonts w:asciiTheme="minorHAnsi" w:eastAsiaTheme="minorEastAsia" w:hAnsiTheme="minorHAnsi"/>
        </w:rPr>
        <w:t xml:space="preserve">recommend that as part of the governments roll out of MHSTs, the model is expanded to include provision of </w:t>
      </w:r>
      <w:r w:rsidR="00A4196B" w:rsidRPr="0070521A">
        <w:rPr>
          <w:rFonts w:asciiTheme="minorHAnsi" w:eastAsiaTheme="minorEastAsia" w:hAnsiTheme="minorHAnsi"/>
        </w:rPr>
        <w:t xml:space="preserve">funded pathways to </w:t>
      </w:r>
      <w:r w:rsidRPr="0070521A">
        <w:rPr>
          <w:rFonts w:asciiTheme="minorHAnsi" w:eastAsiaTheme="minorEastAsia" w:hAnsiTheme="minorHAnsi"/>
        </w:rPr>
        <w:t>school</w:t>
      </w:r>
      <w:r w:rsidR="00A4196B" w:rsidRPr="0070521A">
        <w:rPr>
          <w:rFonts w:asciiTheme="minorHAnsi" w:eastAsiaTheme="minorEastAsia" w:hAnsiTheme="minorHAnsi"/>
        </w:rPr>
        <w:t>-based</w:t>
      </w:r>
      <w:r w:rsidRPr="0070521A">
        <w:rPr>
          <w:rFonts w:asciiTheme="minorHAnsi" w:eastAsiaTheme="minorEastAsia" w:hAnsiTheme="minorHAnsi"/>
        </w:rPr>
        <w:t xml:space="preserve"> counsell</w:t>
      </w:r>
      <w:r w:rsidR="00A4196B" w:rsidRPr="0070521A">
        <w:rPr>
          <w:rFonts w:asciiTheme="minorHAnsi" w:eastAsiaTheme="minorEastAsia" w:hAnsiTheme="minorHAnsi"/>
        </w:rPr>
        <w:t>ing</w:t>
      </w:r>
      <w:r w:rsidRPr="0070521A">
        <w:rPr>
          <w:rFonts w:asciiTheme="minorHAnsi" w:eastAsiaTheme="minorEastAsia" w:hAnsiTheme="minorHAnsi"/>
        </w:rPr>
        <w:t>. We have named this model MHST+.</w:t>
      </w:r>
      <w:r w:rsidR="00DA3365" w:rsidRPr="0070521A">
        <w:rPr>
          <w:rFonts w:asciiTheme="minorHAnsi" w:eastAsiaTheme="minorEastAsia" w:hAnsiTheme="minorHAnsi"/>
        </w:rPr>
        <w:t xml:space="preserve"> </w:t>
      </w:r>
      <w:r w:rsidR="002C2CB3" w:rsidRPr="002C2CB3">
        <w:rPr>
          <w:rFonts w:asciiTheme="minorHAnsi" w:eastAsiaTheme="minorEastAsia" w:hAnsiTheme="minorHAnsi"/>
        </w:rPr>
        <w:t>School-based counselling can fill in the “missing middle” to ensure that all children in mental distress can access timely support in a suitable setting.</w:t>
      </w:r>
    </w:p>
    <w:p w14:paraId="2C738D43" w14:textId="49F20BF2" w:rsidR="00DA3365" w:rsidRPr="0070521A" w:rsidRDefault="00CE572A" w:rsidP="03146318">
      <w:pPr>
        <w:rPr>
          <w:rFonts w:asciiTheme="minorHAnsi" w:eastAsiaTheme="minorEastAsia" w:hAnsiTheme="minorHAnsi"/>
        </w:rPr>
      </w:pPr>
      <w:r w:rsidRPr="0070521A">
        <w:rPr>
          <w:rFonts w:asciiTheme="minorHAnsi" w:eastAsiaTheme="minorEastAsia" w:hAnsiTheme="minorHAnsi"/>
        </w:rPr>
        <w:t xml:space="preserve">Many schools have recognised the </w:t>
      </w:r>
      <w:r w:rsidR="0084696C" w:rsidRPr="0070521A">
        <w:rPr>
          <w:rFonts w:asciiTheme="minorHAnsi" w:eastAsiaTheme="minorEastAsia" w:hAnsiTheme="minorHAnsi"/>
        </w:rPr>
        <w:t xml:space="preserve">benefits of a counsellor in improving outcomes for children’s mental health and have invested in </w:t>
      </w:r>
      <w:r w:rsidR="006B1791" w:rsidRPr="0070521A">
        <w:rPr>
          <w:rFonts w:asciiTheme="minorHAnsi" w:eastAsiaTheme="minorEastAsia" w:hAnsiTheme="minorHAnsi"/>
        </w:rPr>
        <w:t xml:space="preserve">a school-based counselling offer, regardless of their access to an MHST. </w:t>
      </w:r>
      <w:r w:rsidR="009637EA" w:rsidRPr="0070521A">
        <w:rPr>
          <w:rFonts w:asciiTheme="minorHAnsi" w:eastAsiaTheme="minorEastAsia" w:hAnsiTheme="minorHAnsi"/>
        </w:rPr>
        <w:t>They p</w:t>
      </w:r>
      <w:r w:rsidR="00835052" w:rsidRPr="0070521A">
        <w:rPr>
          <w:rFonts w:asciiTheme="minorHAnsi" w:eastAsiaTheme="minorEastAsia" w:hAnsiTheme="minorHAnsi"/>
        </w:rPr>
        <w:t>a</w:t>
      </w:r>
      <w:r w:rsidR="009637EA" w:rsidRPr="0070521A">
        <w:rPr>
          <w:rFonts w:asciiTheme="minorHAnsi" w:eastAsiaTheme="minorEastAsia" w:hAnsiTheme="minorHAnsi"/>
        </w:rPr>
        <w:t xml:space="preserve">y for this out of depleting school </w:t>
      </w:r>
      <w:r w:rsidR="000858F2" w:rsidRPr="0070521A">
        <w:rPr>
          <w:rFonts w:asciiTheme="minorHAnsi" w:eastAsiaTheme="minorEastAsia" w:hAnsiTheme="minorHAnsi"/>
        </w:rPr>
        <w:t>budgets,</w:t>
      </w:r>
      <w:r w:rsidR="009637EA" w:rsidRPr="0070521A">
        <w:rPr>
          <w:rFonts w:asciiTheme="minorHAnsi" w:eastAsiaTheme="minorEastAsia" w:hAnsiTheme="minorHAnsi"/>
        </w:rPr>
        <w:t xml:space="preserve"> and it remains a postcode lottery whether a school has a</w:t>
      </w:r>
      <w:r w:rsidR="00835052" w:rsidRPr="0070521A">
        <w:rPr>
          <w:rFonts w:asciiTheme="minorHAnsi" w:eastAsiaTheme="minorEastAsia" w:hAnsiTheme="minorHAnsi"/>
        </w:rPr>
        <w:t>ccess to a</w:t>
      </w:r>
      <w:r w:rsidR="009637EA" w:rsidRPr="0070521A">
        <w:rPr>
          <w:rFonts w:asciiTheme="minorHAnsi" w:eastAsiaTheme="minorEastAsia" w:hAnsiTheme="minorHAnsi"/>
        </w:rPr>
        <w:t xml:space="preserve"> counsellor</w:t>
      </w:r>
      <w:r w:rsidR="00835052" w:rsidRPr="0070521A">
        <w:rPr>
          <w:rFonts w:asciiTheme="minorHAnsi" w:eastAsiaTheme="minorEastAsia" w:hAnsiTheme="minorHAnsi"/>
        </w:rPr>
        <w:t>. School c</w:t>
      </w:r>
      <w:r w:rsidR="009637EA" w:rsidRPr="0070521A">
        <w:rPr>
          <w:rFonts w:asciiTheme="minorHAnsi" w:eastAsiaTheme="minorEastAsia" w:hAnsiTheme="minorHAnsi"/>
        </w:rPr>
        <w:t>ounselling should be part of an established</w:t>
      </w:r>
      <w:r w:rsidR="00835052" w:rsidRPr="0070521A">
        <w:rPr>
          <w:rFonts w:asciiTheme="minorHAnsi" w:eastAsiaTheme="minorEastAsia" w:hAnsiTheme="minorHAnsi"/>
        </w:rPr>
        <w:t xml:space="preserve"> mental health workforce </w:t>
      </w:r>
      <w:proofErr w:type="gramStart"/>
      <w:r w:rsidR="009637EA" w:rsidRPr="0070521A">
        <w:rPr>
          <w:rFonts w:asciiTheme="minorHAnsi" w:eastAsiaTheme="minorEastAsia" w:hAnsiTheme="minorHAnsi"/>
        </w:rPr>
        <w:t>infrastructure</w:t>
      </w:r>
      <w:r w:rsidR="70F25889" w:rsidRPr="0070521A">
        <w:rPr>
          <w:rFonts w:asciiTheme="minorHAnsi" w:eastAsiaTheme="minorEastAsia" w:hAnsiTheme="minorHAnsi"/>
        </w:rPr>
        <w:t>,</w:t>
      </w:r>
      <w:r w:rsidR="0A71212E" w:rsidRPr="0070521A">
        <w:rPr>
          <w:rFonts w:asciiTheme="minorHAnsi" w:eastAsiaTheme="minorEastAsia" w:hAnsiTheme="minorHAnsi"/>
        </w:rPr>
        <w:t xml:space="preserve"> and</w:t>
      </w:r>
      <w:proofErr w:type="gramEnd"/>
      <w:r w:rsidR="52495CD3" w:rsidRPr="0070521A">
        <w:rPr>
          <w:rFonts w:asciiTheme="minorHAnsi" w:eastAsiaTheme="minorEastAsia" w:hAnsiTheme="minorHAnsi"/>
        </w:rPr>
        <w:t xml:space="preserve"> be embedded in the school community but </w:t>
      </w:r>
      <w:r w:rsidR="3D439685" w:rsidRPr="0070521A">
        <w:rPr>
          <w:rFonts w:asciiTheme="minorHAnsi" w:eastAsiaTheme="minorEastAsia" w:hAnsiTheme="minorHAnsi"/>
        </w:rPr>
        <w:t>clinically independent from school management as in Wales, Scotland and Northern Ireland.</w:t>
      </w:r>
      <w:r w:rsidR="009637EA" w:rsidRPr="0070521A">
        <w:rPr>
          <w:rFonts w:asciiTheme="minorHAnsi" w:eastAsiaTheme="minorEastAsia" w:hAnsiTheme="minorHAnsi"/>
        </w:rPr>
        <w:t xml:space="preserve"> </w:t>
      </w:r>
    </w:p>
    <w:p w14:paraId="6D2F3DBC" w14:textId="453B2C54" w:rsidR="005F64DB" w:rsidRPr="0070521A" w:rsidRDefault="771B062D" w:rsidP="0070521A">
      <w:pPr>
        <w:rPr>
          <w:rFonts w:asciiTheme="minorHAnsi" w:eastAsiaTheme="minorEastAsia" w:hAnsiTheme="minorHAnsi"/>
        </w:rPr>
      </w:pPr>
      <w:r w:rsidRPr="0070521A">
        <w:rPr>
          <w:rFonts w:asciiTheme="minorHAnsi" w:eastAsiaTheme="minorEastAsia" w:hAnsiTheme="minorHAnsi"/>
        </w:rPr>
        <w:t xml:space="preserve">School counsellors can work effectively with children who are currently underserved by the MHST model, but who do not meet the referral criteria for CAMHS. </w:t>
      </w:r>
      <w:r w:rsidR="001A7BF1">
        <w:rPr>
          <w:rFonts w:asciiTheme="minorHAnsi" w:eastAsiaTheme="minorEastAsia" w:hAnsiTheme="minorHAnsi"/>
        </w:rPr>
        <w:t>In 2024/25 a</w:t>
      </w:r>
      <w:r w:rsidR="018AF90E" w:rsidRPr="2E853980">
        <w:rPr>
          <w:rFonts w:asciiTheme="minorHAnsi" w:eastAsiaTheme="minorEastAsia" w:hAnsiTheme="minorHAnsi"/>
        </w:rPr>
        <w:t xml:space="preserve">round </w:t>
      </w:r>
      <w:r w:rsidR="00B85D1A">
        <w:rPr>
          <w:rFonts w:asciiTheme="minorHAnsi" w:eastAsiaTheme="minorEastAsia" w:hAnsiTheme="minorHAnsi"/>
        </w:rPr>
        <w:t>37</w:t>
      </w:r>
      <w:r w:rsidR="018AF90E" w:rsidRPr="2E853980">
        <w:rPr>
          <w:rFonts w:asciiTheme="minorHAnsi" w:eastAsiaTheme="minorEastAsia" w:hAnsiTheme="minorHAnsi"/>
        </w:rPr>
        <w:t>% of children supported by Place2Be</w:t>
      </w:r>
      <w:r w:rsidR="00135EEC">
        <w:rPr>
          <w:rFonts w:asciiTheme="minorHAnsi" w:eastAsiaTheme="minorEastAsia" w:hAnsiTheme="minorHAnsi"/>
        </w:rPr>
        <w:t>’s school-based counsellors</w:t>
      </w:r>
      <w:r w:rsidR="018AF90E" w:rsidRPr="2E853980">
        <w:rPr>
          <w:rFonts w:asciiTheme="minorHAnsi" w:eastAsiaTheme="minorEastAsia" w:hAnsiTheme="minorHAnsi"/>
        </w:rPr>
        <w:t xml:space="preserve"> </w:t>
      </w:r>
      <w:r w:rsidR="00B85D1A">
        <w:rPr>
          <w:rFonts w:asciiTheme="minorHAnsi" w:eastAsiaTheme="minorEastAsia" w:hAnsiTheme="minorHAnsi"/>
        </w:rPr>
        <w:t>ha</w:t>
      </w:r>
      <w:r w:rsidR="001A7BF1">
        <w:rPr>
          <w:rFonts w:asciiTheme="minorHAnsi" w:eastAsiaTheme="minorEastAsia" w:hAnsiTheme="minorHAnsi"/>
        </w:rPr>
        <w:t>d</w:t>
      </w:r>
      <w:r w:rsidR="00B85D1A">
        <w:rPr>
          <w:rFonts w:asciiTheme="minorHAnsi" w:eastAsiaTheme="minorEastAsia" w:hAnsiTheme="minorHAnsi"/>
        </w:rPr>
        <w:t xml:space="preserve"> severe </w:t>
      </w:r>
      <w:r w:rsidR="001A7BF1">
        <w:rPr>
          <w:rFonts w:asciiTheme="minorHAnsi" w:eastAsiaTheme="minorEastAsia" w:hAnsiTheme="minorHAnsi"/>
        </w:rPr>
        <w:t>mental health difficulties</w:t>
      </w:r>
      <w:r w:rsidR="018AF90E" w:rsidRPr="2E853980">
        <w:rPr>
          <w:rFonts w:asciiTheme="minorHAnsi" w:eastAsiaTheme="minorEastAsia" w:hAnsiTheme="minorHAnsi"/>
        </w:rPr>
        <w:t xml:space="preserve">. </w:t>
      </w:r>
      <w:r w:rsidRPr="0070521A">
        <w:rPr>
          <w:rFonts w:asciiTheme="minorHAnsi" w:eastAsiaTheme="minorEastAsia" w:hAnsiTheme="minorHAnsi"/>
        </w:rPr>
        <w:t>School counsellors can improve outcomes for children with mental health needs including suicidal ideation and self-harm. Common themes in counselling include family issues, relationships, anxiety, emotional difficulties, bullying, low-self-esteem, identity issues, exploring neurodiversity, bereavement and loss.</w:t>
      </w:r>
      <w:r w:rsidR="744099CE" w:rsidRPr="0070521A">
        <w:rPr>
          <w:rFonts w:asciiTheme="minorHAnsi" w:eastAsiaTheme="minorEastAsia" w:hAnsiTheme="minorHAnsi"/>
        </w:rPr>
        <w:t xml:space="preserve"> Evidence from Place2Be’s services show that 78% of primary and 91% of secondary aged pupils </w:t>
      </w:r>
      <w:r w:rsidR="00E223B7">
        <w:rPr>
          <w:rFonts w:asciiTheme="minorHAnsi" w:eastAsiaTheme="minorEastAsia" w:hAnsiTheme="minorHAnsi"/>
        </w:rPr>
        <w:t>had</w:t>
      </w:r>
      <w:r w:rsidR="744099CE" w:rsidRPr="0070521A">
        <w:rPr>
          <w:rFonts w:asciiTheme="minorHAnsi" w:eastAsiaTheme="minorEastAsia" w:hAnsiTheme="minorHAnsi"/>
        </w:rPr>
        <w:t xml:space="preserve"> improved mental health after the </w:t>
      </w:r>
      <w:r w:rsidR="016F3970" w:rsidRPr="0070521A">
        <w:rPr>
          <w:rFonts w:asciiTheme="minorHAnsi" w:eastAsiaTheme="minorEastAsia" w:hAnsiTheme="minorHAnsi"/>
        </w:rPr>
        <w:t xml:space="preserve">support. </w:t>
      </w:r>
      <w:r w:rsidR="002C2CB3" w:rsidRPr="0070521A">
        <w:rPr>
          <w:rFonts w:asciiTheme="minorHAnsi" w:eastAsiaTheme="minorEastAsia" w:hAnsiTheme="minorHAnsi"/>
        </w:rPr>
        <w:t>Overall,</w:t>
      </w:r>
      <w:r w:rsidR="016F3970" w:rsidRPr="0070521A">
        <w:rPr>
          <w:rFonts w:asciiTheme="minorHAnsi" w:eastAsiaTheme="minorEastAsia" w:hAnsiTheme="minorHAnsi"/>
        </w:rPr>
        <w:t xml:space="preserve"> 75% of children with severe difficulties showed improved mental health after Place2Be’s interventions. </w:t>
      </w:r>
      <w:hyperlink r:id="rId15" w:history="1">
        <w:r w:rsidR="016F3970" w:rsidRPr="2E853980">
          <w:rPr>
            <w:rStyle w:val="Hyperlink"/>
            <w:rFonts w:asciiTheme="minorHAnsi" w:eastAsiaTheme="minorEastAsia" w:hAnsiTheme="minorHAnsi"/>
          </w:rPr>
          <w:t>New evidence from PBE</w:t>
        </w:r>
      </w:hyperlink>
      <w:r w:rsidR="016F3970" w:rsidRPr="0070521A">
        <w:rPr>
          <w:rFonts w:asciiTheme="minorHAnsi" w:eastAsiaTheme="minorEastAsia" w:hAnsiTheme="minorHAnsi"/>
        </w:rPr>
        <w:t xml:space="preserve"> show</w:t>
      </w:r>
      <w:r w:rsidR="07E73E69" w:rsidRPr="0070521A">
        <w:rPr>
          <w:rFonts w:asciiTheme="minorHAnsi" w:eastAsiaTheme="minorEastAsia" w:hAnsiTheme="minorHAnsi"/>
        </w:rPr>
        <w:t xml:space="preserve">s that </w:t>
      </w:r>
      <w:r w:rsidR="20EDA23E" w:rsidRPr="2E853980">
        <w:rPr>
          <w:rFonts w:asciiTheme="minorHAnsi" w:eastAsiaTheme="minorEastAsia" w:hAnsiTheme="minorHAnsi"/>
        </w:rPr>
        <w:t xml:space="preserve">improvements in children’s mental health </w:t>
      </w:r>
      <w:r w:rsidR="7D8C8A97" w:rsidRPr="0070521A">
        <w:rPr>
          <w:rFonts w:asciiTheme="minorHAnsi" w:eastAsiaTheme="minorEastAsia" w:hAnsiTheme="minorHAnsi"/>
        </w:rPr>
        <w:t>could:</w:t>
      </w:r>
    </w:p>
    <w:p w14:paraId="0CCF55D8" w14:textId="120C3A17" w:rsidR="005F64DB" w:rsidRPr="0070521A" w:rsidRDefault="2798DE0F" w:rsidP="0070521A">
      <w:pPr>
        <w:pStyle w:val="ListParagraph"/>
        <w:numPr>
          <w:ilvl w:val="0"/>
          <w:numId w:val="8"/>
        </w:numPr>
        <w:rPr>
          <w:rFonts w:asciiTheme="minorHAnsi" w:eastAsiaTheme="minorEastAsia" w:hAnsiTheme="minorHAnsi"/>
        </w:rPr>
      </w:pPr>
      <w:r w:rsidRPr="0070521A">
        <w:rPr>
          <w:rFonts w:asciiTheme="minorHAnsi" w:eastAsiaTheme="minorEastAsia" w:hAnsiTheme="minorHAnsi"/>
        </w:rPr>
        <w:t>Boost GCSE attainment by up to 1.6 grades per child.</w:t>
      </w:r>
    </w:p>
    <w:p w14:paraId="3E980E62" w14:textId="341347A0" w:rsidR="005F64DB" w:rsidRPr="0070521A" w:rsidRDefault="2798DE0F" w:rsidP="0070521A">
      <w:pPr>
        <w:pStyle w:val="ListParagraph"/>
        <w:numPr>
          <w:ilvl w:val="0"/>
          <w:numId w:val="8"/>
        </w:numPr>
        <w:rPr>
          <w:rFonts w:asciiTheme="minorHAnsi" w:eastAsiaTheme="minorEastAsia" w:hAnsiTheme="minorHAnsi"/>
        </w:rPr>
      </w:pPr>
      <w:r w:rsidRPr="0070521A">
        <w:rPr>
          <w:rFonts w:asciiTheme="minorHAnsi" w:eastAsiaTheme="minorEastAsia" w:hAnsiTheme="minorHAnsi"/>
        </w:rPr>
        <w:t>Reduce the likelihood of school exclusion by up to 0.4 percentage points.</w:t>
      </w:r>
    </w:p>
    <w:p w14:paraId="39DC680C" w14:textId="480224CE" w:rsidR="005F64DB" w:rsidRPr="0070521A" w:rsidRDefault="2798DE0F" w:rsidP="0070521A">
      <w:pPr>
        <w:pStyle w:val="ListParagraph"/>
        <w:numPr>
          <w:ilvl w:val="0"/>
          <w:numId w:val="8"/>
        </w:numPr>
        <w:rPr>
          <w:rFonts w:asciiTheme="minorHAnsi" w:eastAsiaTheme="minorEastAsia" w:hAnsiTheme="minorHAnsi"/>
        </w:rPr>
      </w:pPr>
      <w:r w:rsidRPr="0070521A">
        <w:rPr>
          <w:rFonts w:asciiTheme="minorHAnsi" w:eastAsiaTheme="minorEastAsia" w:hAnsiTheme="minorHAnsi"/>
        </w:rPr>
        <w:t>Reduce the need for Special Educational Needs (SEN) support by up to 1.1 percentage points.</w:t>
      </w:r>
    </w:p>
    <w:p w14:paraId="7F3CD172" w14:textId="093A3E26" w:rsidR="005F64DB" w:rsidRPr="002C2CB3" w:rsidRDefault="2798DE0F" w:rsidP="03146318">
      <w:pPr>
        <w:rPr>
          <w:rFonts w:asciiTheme="minorHAnsi" w:eastAsiaTheme="minorEastAsia" w:hAnsiTheme="minorHAnsi"/>
          <w:lang w:val="en-US"/>
        </w:rPr>
      </w:pPr>
      <w:r w:rsidRPr="0070521A">
        <w:rPr>
          <w:rFonts w:asciiTheme="minorHAnsi" w:eastAsiaTheme="minorEastAsia" w:hAnsiTheme="minorHAnsi"/>
        </w:rPr>
        <w:lastRenderedPageBreak/>
        <w:t xml:space="preserve">In economic terms, this equates to a £51 billion lifetime benefit across the current school-aged population. This works out as an average of £5,300 per </w:t>
      </w:r>
      <w:r w:rsidR="002C2CB3" w:rsidRPr="0070521A">
        <w:rPr>
          <w:rFonts w:asciiTheme="minorHAnsi" w:eastAsiaTheme="minorEastAsia" w:hAnsiTheme="minorHAnsi"/>
        </w:rPr>
        <w:t>child and</w:t>
      </w:r>
      <w:r w:rsidRPr="0070521A">
        <w:rPr>
          <w:rFonts w:asciiTheme="minorHAnsi" w:eastAsiaTheme="minorEastAsia" w:hAnsiTheme="minorHAnsi"/>
        </w:rPr>
        <w:t xml:space="preserve"> is achieved through higher earnings (£50bn), lower exclusion costs (worth £17m) and redistributed SEN support (worth £606m).</w:t>
      </w:r>
      <w:r w:rsidR="002C2CB3">
        <w:rPr>
          <w:rFonts w:asciiTheme="minorHAnsi" w:eastAsiaTheme="minorEastAsia" w:hAnsiTheme="minorHAnsi"/>
        </w:rPr>
        <w:t xml:space="preserve"> </w:t>
      </w:r>
      <w:r w:rsidR="002C2CB3" w:rsidRPr="002C2CB3">
        <w:rPr>
          <w:rFonts w:asciiTheme="minorHAnsi" w:eastAsiaTheme="minorEastAsia" w:hAnsiTheme="minorHAnsi"/>
        </w:rPr>
        <w:t xml:space="preserve">Embedding a school counsellor within MHSTs would also be cost effective. A report by Public First found that for every £1 spent on school counselling for 11–18-year-olds there was an £8 return on investment, rising to a £10 return on investment for primary school counselling. </w:t>
      </w:r>
    </w:p>
    <w:p w14:paraId="5B3BF73A" w14:textId="4E014405" w:rsidR="005F64DB" w:rsidRPr="0070521A" w:rsidRDefault="005F64DB" w:rsidP="03146318">
      <w:pPr>
        <w:rPr>
          <w:rFonts w:asciiTheme="minorHAnsi" w:eastAsiaTheme="minorEastAsia" w:hAnsiTheme="minorHAnsi"/>
        </w:rPr>
      </w:pPr>
      <w:r w:rsidRPr="0070521A">
        <w:rPr>
          <w:rFonts w:asciiTheme="minorHAnsi" w:eastAsiaTheme="minorEastAsia" w:hAnsiTheme="minorHAnsi"/>
        </w:rPr>
        <w:t xml:space="preserve">In addition, evidence from other UK nations demonstrates how embedding school counsellors can reduce pressure on CAMHS. In Wales, where school counselling services are statutorily funded, only </w:t>
      </w:r>
      <w:r w:rsidR="002C2CB3">
        <w:rPr>
          <w:rFonts w:asciiTheme="minorHAnsi" w:eastAsiaTheme="minorEastAsia" w:hAnsiTheme="minorHAnsi"/>
        </w:rPr>
        <w:t>1.7</w:t>
      </w:r>
      <w:r w:rsidRPr="0070521A">
        <w:rPr>
          <w:rFonts w:asciiTheme="minorHAnsi" w:eastAsiaTheme="minorEastAsia" w:hAnsiTheme="minorHAnsi"/>
        </w:rPr>
        <w:t>% of those accessing counselling needed to be referred on to specialist CAMHS following counselling.</w:t>
      </w:r>
      <w:r w:rsidR="00835052" w:rsidRPr="0070521A">
        <w:rPr>
          <w:rFonts w:asciiTheme="minorHAnsi" w:eastAsiaTheme="minorEastAsia" w:hAnsiTheme="minorHAnsi"/>
        </w:rPr>
        <w:t xml:space="preserve"> We have a clear opportunity to offer world class evidence-based interventions in England for our children with a clear pathway between MHSTs and CAMHs, inclusive of counselling.</w:t>
      </w:r>
    </w:p>
    <w:p w14:paraId="222C4731" w14:textId="68885884" w:rsidR="00813236" w:rsidRPr="0070521A" w:rsidRDefault="00813236" w:rsidP="03146318">
      <w:pPr>
        <w:rPr>
          <w:rFonts w:asciiTheme="minorHAnsi" w:eastAsiaTheme="minorEastAsia" w:hAnsiTheme="minorHAnsi"/>
          <w:b/>
          <w:bCs/>
        </w:rPr>
      </w:pPr>
      <w:r w:rsidRPr="0070521A">
        <w:rPr>
          <w:rFonts w:asciiTheme="minorHAnsi" w:eastAsiaTheme="minorEastAsia" w:hAnsiTheme="minorHAnsi"/>
          <w:b/>
          <w:bCs/>
        </w:rPr>
        <w:t xml:space="preserve">MHSTs are not a substitute for specialist support services for children </w:t>
      </w:r>
    </w:p>
    <w:p w14:paraId="3626C1EC" w14:textId="01C64F89" w:rsidR="00813236" w:rsidRPr="0070521A" w:rsidRDefault="00777316" w:rsidP="03146318">
      <w:pPr>
        <w:rPr>
          <w:rFonts w:asciiTheme="minorHAnsi" w:eastAsiaTheme="minorEastAsia" w:hAnsiTheme="minorHAnsi"/>
        </w:rPr>
      </w:pPr>
      <w:r>
        <w:rPr>
          <w:rFonts w:asciiTheme="minorHAnsi" w:eastAsiaTheme="minorEastAsia" w:hAnsiTheme="minorHAnsi"/>
        </w:rPr>
        <w:t xml:space="preserve">Whilst we strongly support MHSTs, </w:t>
      </w:r>
      <w:r w:rsidR="00813236" w:rsidRPr="0070521A">
        <w:rPr>
          <w:rFonts w:asciiTheme="minorHAnsi" w:eastAsiaTheme="minorEastAsia" w:hAnsiTheme="minorHAnsi"/>
        </w:rPr>
        <w:t>Barnardo’s</w:t>
      </w:r>
      <w:r w:rsidR="166AC75B" w:rsidRPr="0070521A">
        <w:rPr>
          <w:rFonts w:asciiTheme="minorHAnsi" w:eastAsiaTheme="minorEastAsia" w:hAnsiTheme="minorHAnsi"/>
        </w:rPr>
        <w:t>,</w:t>
      </w:r>
      <w:r w:rsidR="33BF0BBF" w:rsidRPr="0070521A">
        <w:rPr>
          <w:rFonts w:asciiTheme="minorHAnsi" w:eastAsiaTheme="minorEastAsia" w:hAnsiTheme="minorHAnsi"/>
        </w:rPr>
        <w:t xml:space="preserve"> </w:t>
      </w:r>
      <w:r w:rsidR="00813236" w:rsidRPr="0070521A">
        <w:rPr>
          <w:rFonts w:asciiTheme="minorHAnsi" w:eastAsiaTheme="minorEastAsia" w:hAnsiTheme="minorHAnsi"/>
        </w:rPr>
        <w:t xml:space="preserve">BACP </w:t>
      </w:r>
      <w:r w:rsidR="219B04FA" w:rsidRPr="0070521A">
        <w:rPr>
          <w:rFonts w:asciiTheme="minorHAnsi" w:eastAsiaTheme="minorEastAsia" w:hAnsiTheme="minorHAnsi"/>
        </w:rPr>
        <w:t xml:space="preserve">and Place2Be </w:t>
      </w:r>
      <w:r w:rsidR="00813236" w:rsidRPr="0070521A">
        <w:rPr>
          <w:rFonts w:asciiTheme="minorHAnsi" w:eastAsiaTheme="minorEastAsia" w:hAnsiTheme="minorHAnsi"/>
        </w:rPr>
        <w:t xml:space="preserve">are concerned </w:t>
      </w:r>
      <w:r w:rsidR="00D625D2" w:rsidRPr="0070521A">
        <w:rPr>
          <w:rFonts w:asciiTheme="minorHAnsi" w:eastAsiaTheme="minorEastAsia" w:hAnsiTheme="minorHAnsi"/>
        </w:rPr>
        <w:t xml:space="preserve">that </w:t>
      </w:r>
      <w:r w:rsidR="00EF1135">
        <w:rPr>
          <w:rFonts w:asciiTheme="minorHAnsi" w:eastAsiaTheme="minorEastAsia" w:hAnsiTheme="minorHAnsi"/>
        </w:rPr>
        <w:t>they</w:t>
      </w:r>
      <w:r w:rsidR="00EF1135" w:rsidRPr="0070521A">
        <w:rPr>
          <w:rFonts w:asciiTheme="minorHAnsi" w:eastAsiaTheme="minorEastAsia" w:hAnsiTheme="minorHAnsi"/>
        </w:rPr>
        <w:t xml:space="preserve"> </w:t>
      </w:r>
      <w:r w:rsidR="00D625D2" w:rsidRPr="0070521A">
        <w:rPr>
          <w:rFonts w:asciiTheme="minorHAnsi" w:eastAsiaTheme="minorEastAsia" w:hAnsiTheme="minorHAnsi"/>
        </w:rPr>
        <w:t>are becoming a catch all support for all children requiring</w:t>
      </w:r>
      <w:r w:rsidR="00C553BD" w:rsidRPr="0070521A">
        <w:rPr>
          <w:rFonts w:asciiTheme="minorHAnsi" w:eastAsiaTheme="minorEastAsia" w:hAnsiTheme="minorHAnsi"/>
        </w:rPr>
        <w:t xml:space="preserve"> any form of</w:t>
      </w:r>
      <w:r w:rsidR="00D625D2" w:rsidRPr="0070521A">
        <w:rPr>
          <w:rFonts w:asciiTheme="minorHAnsi" w:eastAsiaTheme="minorEastAsia" w:hAnsiTheme="minorHAnsi"/>
        </w:rPr>
        <w:t xml:space="preserve"> mental health support, despite</w:t>
      </w:r>
      <w:r w:rsidR="00E25779" w:rsidRPr="0070521A">
        <w:rPr>
          <w:rFonts w:asciiTheme="minorHAnsi" w:eastAsiaTheme="minorEastAsia" w:hAnsiTheme="minorHAnsi"/>
        </w:rPr>
        <w:t xml:space="preserve"> the current</w:t>
      </w:r>
      <w:r w:rsidR="00E25779" w:rsidRPr="0070521A">
        <w:rPr>
          <w:rFonts w:asciiTheme="minorHAnsi" w:eastAsiaTheme="minorEastAsia" w:hAnsiTheme="minorHAnsi"/>
        </w:rPr>
        <w:t xml:space="preserve"> </w:t>
      </w:r>
      <w:r>
        <w:rPr>
          <w:rFonts w:asciiTheme="minorHAnsi" w:eastAsiaTheme="minorEastAsia" w:hAnsiTheme="minorHAnsi"/>
        </w:rPr>
        <w:t>and known</w:t>
      </w:r>
      <w:r w:rsidR="00E25779" w:rsidRPr="0070521A">
        <w:rPr>
          <w:rFonts w:asciiTheme="minorHAnsi" w:eastAsiaTheme="minorEastAsia" w:hAnsiTheme="minorHAnsi"/>
        </w:rPr>
        <w:t xml:space="preserve"> MHST models limitations.</w:t>
      </w:r>
      <w:r w:rsidR="005E3519">
        <w:rPr>
          <w:rFonts w:asciiTheme="minorHAnsi" w:eastAsiaTheme="minorEastAsia" w:hAnsiTheme="minorHAnsi"/>
        </w:rPr>
        <w:t xml:space="preserve"> </w:t>
      </w:r>
      <w:r w:rsidR="003A2B01">
        <w:rPr>
          <w:rFonts w:asciiTheme="minorHAnsi" w:eastAsiaTheme="minorEastAsia" w:hAnsiTheme="minorHAnsi"/>
        </w:rPr>
        <w:t>C</w:t>
      </w:r>
      <w:r w:rsidR="005E3519">
        <w:rPr>
          <w:rFonts w:asciiTheme="minorHAnsi" w:eastAsiaTheme="minorEastAsia" w:hAnsiTheme="minorHAnsi"/>
        </w:rPr>
        <w:t>hildren experiencing abuse and exploitation must be able to access specialist support services</w:t>
      </w:r>
      <w:r w:rsidR="003A2B01">
        <w:rPr>
          <w:rFonts w:asciiTheme="minorHAnsi" w:eastAsiaTheme="minorEastAsia" w:hAnsiTheme="minorHAnsi"/>
        </w:rPr>
        <w:t>, a</w:t>
      </w:r>
      <w:r w:rsidR="00A15E2D">
        <w:rPr>
          <w:rFonts w:asciiTheme="minorHAnsi" w:eastAsiaTheme="minorEastAsia" w:hAnsiTheme="minorHAnsi"/>
        </w:rPr>
        <w:t xml:space="preserve">nd </w:t>
      </w:r>
      <w:r w:rsidR="00ED0CAA">
        <w:rPr>
          <w:rFonts w:asciiTheme="minorHAnsi" w:eastAsiaTheme="minorEastAsia" w:hAnsiTheme="minorHAnsi"/>
        </w:rPr>
        <w:t xml:space="preserve">MHSTs cannot offer </w:t>
      </w:r>
      <w:r w:rsidR="003878A5">
        <w:rPr>
          <w:rFonts w:asciiTheme="minorHAnsi" w:eastAsiaTheme="minorEastAsia" w:hAnsiTheme="minorHAnsi"/>
        </w:rPr>
        <w:t xml:space="preserve">a level of support or a setting to meet these children’s needs. </w:t>
      </w:r>
    </w:p>
    <w:p w14:paraId="692D9794" w14:textId="21E7BB36" w:rsidR="004D4A62" w:rsidRPr="0070521A" w:rsidRDefault="00EF1135" w:rsidP="03146318">
      <w:pPr>
        <w:rPr>
          <w:rFonts w:asciiTheme="minorHAnsi" w:eastAsiaTheme="minorEastAsia" w:hAnsiTheme="minorHAnsi"/>
        </w:rPr>
      </w:pPr>
      <w:r>
        <w:rPr>
          <w:rFonts w:asciiTheme="minorHAnsi" w:eastAsiaTheme="minorEastAsia" w:hAnsiTheme="minorHAnsi"/>
        </w:rPr>
        <w:t>For example, t</w:t>
      </w:r>
      <w:r w:rsidR="00C553BD" w:rsidRPr="0070521A">
        <w:rPr>
          <w:rFonts w:asciiTheme="minorHAnsi" w:eastAsiaTheme="minorEastAsia" w:hAnsiTheme="minorHAnsi"/>
        </w:rPr>
        <w:t>he government</w:t>
      </w:r>
      <w:r w:rsidR="3FE4D95A" w:rsidRPr="0070521A">
        <w:rPr>
          <w:rFonts w:asciiTheme="minorHAnsi" w:eastAsiaTheme="minorEastAsia" w:hAnsiTheme="minorHAnsi"/>
        </w:rPr>
        <w:t>’</w:t>
      </w:r>
      <w:r w:rsidR="00C553BD" w:rsidRPr="0070521A">
        <w:rPr>
          <w:rFonts w:asciiTheme="minorHAnsi" w:eastAsiaTheme="minorEastAsia" w:hAnsiTheme="minorHAnsi"/>
        </w:rPr>
        <w:t xml:space="preserve">s response to the Casey Review, stating that </w:t>
      </w:r>
      <w:r w:rsidR="00BE6A59" w:rsidRPr="0070521A">
        <w:rPr>
          <w:rFonts w:asciiTheme="minorHAnsi" w:eastAsiaTheme="minorEastAsia" w:hAnsiTheme="minorHAnsi"/>
        </w:rPr>
        <w:t xml:space="preserve">children who have experienced sexual abuse and exploitation may be supported through MHSTs fails to recognise </w:t>
      </w:r>
      <w:r w:rsidR="007D0597" w:rsidRPr="0070521A">
        <w:rPr>
          <w:rFonts w:asciiTheme="minorHAnsi" w:eastAsiaTheme="minorEastAsia" w:hAnsiTheme="minorHAnsi"/>
        </w:rPr>
        <w:t xml:space="preserve">the </w:t>
      </w:r>
      <w:r w:rsidR="00E25779" w:rsidRPr="0070521A">
        <w:rPr>
          <w:rFonts w:asciiTheme="minorHAnsi" w:eastAsiaTheme="minorEastAsia" w:hAnsiTheme="minorHAnsi"/>
        </w:rPr>
        <w:t>narrow therapeutic offer within the</w:t>
      </w:r>
      <w:r w:rsidR="007D0597" w:rsidRPr="0070521A">
        <w:rPr>
          <w:rFonts w:asciiTheme="minorHAnsi" w:eastAsiaTheme="minorEastAsia" w:hAnsiTheme="minorHAnsi"/>
        </w:rPr>
        <w:t xml:space="preserve"> MHST model, and the specialist support needs of children who have experienced complex trauma</w:t>
      </w:r>
      <w:r w:rsidR="00C33787" w:rsidRPr="0070521A">
        <w:rPr>
          <w:rFonts w:asciiTheme="minorHAnsi" w:eastAsiaTheme="minorEastAsia" w:hAnsiTheme="minorHAnsi"/>
        </w:rPr>
        <w:t xml:space="preserve"> and who may not be attending school on a regular basis.</w:t>
      </w:r>
    </w:p>
    <w:p w14:paraId="339A7DE3" w14:textId="121C90F2" w:rsidR="006F32E9" w:rsidRPr="0070521A" w:rsidRDefault="00FB5B91" w:rsidP="03146318">
      <w:pPr>
        <w:rPr>
          <w:rFonts w:asciiTheme="minorHAnsi" w:eastAsiaTheme="minorEastAsia" w:hAnsiTheme="minorHAnsi"/>
        </w:rPr>
      </w:pPr>
      <w:r w:rsidRPr="0070521A">
        <w:rPr>
          <w:rFonts w:asciiTheme="minorHAnsi" w:eastAsiaTheme="minorEastAsia" w:hAnsiTheme="minorHAnsi"/>
        </w:rPr>
        <w:t>We believe that all children should have access to an MHST+ model in school, allowing them to receive the</w:t>
      </w:r>
      <w:r w:rsidR="00C33787" w:rsidRPr="0070521A">
        <w:rPr>
          <w:rFonts w:asciiTheme="minorHAnsi" w:eastAsiaTheme="minorEastAsia" w:hAnsiTheme="minorHAnsi"/>
        </w:rPr>
        <w:t xml:space="preserve"> form of</w:t>
      </w:r>
      <w:r w:rsidRPr="0070521A">
        <w:rPr>
          <w:rFonts w:asciiTheme="minorHAnsi" w:eastAsiaTheme="minorEastAsia" w:hAnsiTheme="minorHAnsi"/>
        </w:rPr>
        <w:t xml:space="preserve"> support that best meets their needs. </w:t>
      </w:r>
      <w:r w:rsidR="003E4704" w:rsidRPr="0070521A">
        <w:rPr>
          <w:rFonts w:asciiTheme="minorHAnsi" w:eastAsiaTheme="minorEastAsia" w:hAnsiTheme="minorHAnsi"/>
        </w:rPr>
        <w:t>However,</w:t>
      </w:r>
      <w:r w:rsidRPr="0070521A">
        <w:rPr>
          <w:rFonts w:asciiTheme="minorHAnsi" w:eastAsiaTheme="minorEastAsia" w:hAnsiTheme="minorHAnsi"/>
        </w:rPr>
        <w:t xml:space="preserve"> </w:t>
      </w:r>
      <w:r w:rsidR="00C33787" w:rsidRPr="0070521A">
        <w:rPr>
          <w:rFonts w:asciiTheme="minorHAnsi" w:eastAsiaTheme="minorEastAsia" w:hAnsiTheme="minorHAnsi"/>
        </w:rPr>
        <w:t>school-based</w:t>
      </w:r>
      <w:r w:rsidR="0034254A" w:rsidRPr="0070521A">
        <w:rPr>
          <w:rFonts w:asciiTheme="minorHAnsi" w:eastAsiaTheme="minorEastAsia" w:hAnsiTheme="minorHAnsi"/>
        </w:rPr>
        <w:t xml:space="preserve"> support is not the solution for all children</w:t>
      </w:r>
      <w:r w:rsidR="003E4704" w:rsidRPr="0070521A">
        <w:rPr>
          <w:rFonts w:asciiTheme="minorHAnsi" w:eastAsiaTheme="minorEastAsia" w:hAnsiTheme="minorHAnsi"/>
        </w:rPr>
        <w:t xml:space="preserve"> including those who have experienced abuse and exploitation and who would benefit from tailored mental health support in specialist settings</w:t>
      </w:r>
      <w:r w:rsidR="00EF1568" w:rsidRPr="0070521A">
        <w:rPr>
          <w:rFonts w:asciiTheme="minorHAnsi" w:eastAsiaTheme="minorEastAsia" w:hAnsiTheme="minorHAnsi"/>
        </w:rPr>
        <w:t xml:space="preserve">. </w:t>
      </w:r>
      <w:r w:rsidRPr="0070521A">
        <w:rPr>
          <w:rFonts w:asciiTheme="minorHAnsi" w:eastAsiaTheme="minorEastAsia" w:hAnsiTheme="minorHAnsi"/>
        </w:rPr>
        <w:t>MHST+ should be part of a wider pathway of mental health support</w:t>
      </w:r>
      <w:r w:rsidR="00C45426" w:rsidRPr="0070521A">
        <w:rPr>
          <w:rFonts w:asciiTheme="minorHAnsi" w:eastAsiaTheme="minorEastAsia" w:hAnsiTheme="minorHAnsi"/>
        </w:rPr>
        <w:t>, not a replacement for specialist support services</w:t>
      </w:r>
      <w:r w:rsidR="00B0214B" w:rsidRPr="0070521A">
        <w:rPr>
          <w:rFonts w:asciiTheme="minorHAnsi" w:eastAsiaTheme="minorEastAsia" w:hAnsiTheme="minorHAnsi"/>
        </w:rPr>
        <w:t>.</w:t>
      </w:r>
    </w:p>
    <w:p w14:paraId="148AF0BF" w14:textId="5165DF66" w:rsidR="00EA5B03" w:rsidRPr="0070521A" w:rsidRDefault="00813236" w:rsidP="03146318">
      <w:pPr>
        <w:rPr>
          <w:rFonts w:asciiTheme="minorHAnsi" w:eastAsiaTheme="minorEastAsia" w:hAnsiTheme="minorHAnsi"/>
          <w:b/>
          <w:bCs/>
        </w:rPr>
      </w:pPr>
      <w:r w:rsidRPr="0070521A">
        <w:rPr>
          <w:rFonts w:asciiTheme="minorHAnsi" w:eastAsiaTheme="minorEastAsia" w:hAnsiTheme="minorHAnsi"/>
          <w:b/>
          <w:bCs/>
        </w:rPr>
        <w:t>Case studies in the missing middle</w:t>
      </w:r>
    </w:p>
    <w:p w14:paraId="74839ECF" w14:textId="3D784D16" w:rsidR="00EA5B03" w:rsidRPr="0070521A" w:rsidRDefault="00EA5B03" w:rsidP="03146318">
      <w:pPr>
        <w:rPr>
          <w:rFonts w:asciiTheme="minorHAnsi" w:eastAsiaTheme="minorEastAsia" w:hAnsiTheme="minorHAnsi"/>
          <w:b/>
          <w:bCs/>
        </w:rPr>
      </w:pPr>
      <w:r w:rsidRPr="0070521A">
        <w:rPr>
          <w:rFonts w:asciiTheme="minorHAnsi" w:eastAsiaTheme="minorEastAsia" w:hAnsiTheme="minorHAnsi"/>
          <w:b/>
          <w:bCs/>
        </w:rPr>
        <w:t>My Time North Barnardo’s</w:t>
      </w:r>
    </w:p>
    <w:p w14:paraId="3F27A5D4" w14:textId="042D1700" w:rsidR="009D669C" w:rsidRPr="0070521A" w:rsidRDefault="001C18FD" w:rsidP="03146318">
      <w:pPr>
        <w:rPr>
          <w:rFonts w:asciiTheme="minorHAnsi" w:eastAsiaTheme="minorEastAsia" w:hAnsiTheme="minorHAnsi"/>
        </w:rPr>
      </w:pPr>
      <w:r w:rsidRPr="0070521A">
        <w:rPr>
          <w:rFonts w:asciiTheme="minorHAnsi" w:eastAsiaTheme="minorEastAsia" w:hAnsiTheme="minorHAnsi"/>
        </w:rPr>
        <w:t xml:space="preserve">Barnardo’s </w:t>
      </w:r>
      <w:r w:rsidR="00721F53" w:rsidRPr="0070521A">
        <w:rPr>
          <w:rFonts w:asciiTheme="minorHAnsi" w:eastAsiaTheme="minorEastAsia" w:hAnsiTheme="minorHAnsi"/>
        </w:rPr>
        <w:t>MyTime</w:t>
      </w:r>
      <w:r w:rsidRPr="0070521A">
        <w:rPr>
          <w:rFonts w:asciiTheme="minorHAnsi" w:eastAsiaTheme="minorEastAsia" w:hAnsiTheme="minorHAnsi"/>
        </w:rPr>
        <w:t xml:space="preserve"> service </w:t>
      </w:r>
      <w:r w:rsidR="00D721DC" w:rsidRPr="0070521A">
        <w:rPr>
          <w:rFonts w:asciiTheme="minorHAnsi" w:eastAsiaTheme="minorEastAsia" w:hAnsiTheme="minorHAnsi"/>
        </w:rPr>
        <w:t xml:space="preserve">supports children whose needs are too acute for MHSTs but who are not appropriate for CAMHS. </w:t>
      </w:r>
      <w:r w:rsidR="009D669C" w:rsidRPr="0070521A">
        <w:rPr>
          <w:rFonts w:asciiTheme="minorHAnsi" w:eastAsiaTheme="minorEastAsia" w:hAnsiTheme="minorHAnsi"/>
        </w:rPr>
        <w:t xml:space="preserve">MyTime provides bespoke and flexible counselling for children and young people aged 5-18yrs on issues including </w:t>
      </w:r>
      <w:r w:rsidR="000B38B2" w:rsidRPr="0070521A">
        <w:rPr>
          <w:rFonts w:asciiTheme="minorHAnsi" w:eastAsiaTheme="minorEastAsia" w:hAnsiTheme="minorHAnsi"/>
        </w:rPr>
        <w:t xml:space="preserve">severe </w:t>
      </w:r>
      <w:r w:rsidR="009D669C" w:rsidRPr="0070521A">
        <w:rPr>
          <w:rFonts w:asciiTheme="minorHAnsi" w:eastAsiaTheme="minorEastAsia" w:hAnsiTheme="minorHAnsi"/>
        </w:rPr>
        <w:t xml:space="preserve">anxiety, self-harm and difficulties with emotional regulation. </w:t>
      </w:r>
    </w:p>
    <w:p w14:paraId="6C9ACCDC" w14:textId="7E993E08" w:rsidR="00740797" w:rsidRPr="0070521A" w:rsidRDefault="009D669C" w:rsidP="03146318">
      <w:pPr>
        <w:rPr>
          <w:rFonts w:asciiTheme="minorHAnsi" w:eastAsiaTheme="minorEastAsia" w:hAnsiTheme="minorHAnsi"/>
        </w:rPr>
      </w:pPr>
      <w:r w:rsidRPr="0070521A">
        <w:rPr>
          <w:rFonts w:asciiTheme="minorHAnsi" w:eastAsiaTheme="minorEastAsia" w:hAnsiTheme="minorHAnsi"/>
        </w:rPr>
        <w:t>The service</w:t>
      </w:r>
      <w:r w:rsidR="00D721DC" w:rsidRPr="0070521A">
        <w:rPr>
          <w:rFonts w:asciiTheme="minorHAnsi" w:eastAsiaTheme="minorEastAsia" w:hAnsiTheme="minorHAnsi"/>
        </w:rPr>
        <w:t xml:space="preserve"> receives referrals from </w:t>
      </w:r>
      <w:r w:rsidR="00C20E3D" w:rsidRPr="0070521A">
        <w:rPr>
          <w:rFonts w:asciiTheme="minorHAnsi" w:eastAsiaTheme="minorEastAsia" w:hAnsiTheme="minorHAnsi"/>
        </w:rPr>
        <w:t>GPs, MHSTs and CAMHS and acts</w:t>
      </w:r>
      <w:r w:rsidRPr="0070521A">
        <w:rPr>
          <w:rFonts w:asciiTheme="minorHAnsi" w:eastAsiaTheme="minorEastAsia" w:hAnsiTheme="minorHAnsi"/>
        </w:rPr>
        <w:t xml:space="preserve"> as a step service for children whose needs cannot be met under the current MHST model, or who require support to </w:t>
      </w:r>
      <w:r w:rsidR="000B38B2" w:rsidRPr="0070521A">
        <w:rPr>
          <w:rFonts w:asciiTheme="minorHAnsi" w:eastAsiaTheme="minorEastAsia" w:hAnsiTheme="minorHAnsi"/>
        </w:rPr>
        <w:t>transition away from more intensive CAMHS support.</w:t>
      </w:r>
      <w:r w:rsidR="00C20E3D" w:rsidRPr="0070521A">
        <w:rPr>
          <w:rFonts w:asciiTheme="minorHAnsi" w:eastAsiaTheme="minorEastAsia" w:hAnsiTheme="minorHAnsi"/>
        </w:rPr>
        <w:t xml:space="preserve"> </w:t>
      </w:r>
      <w:r w:rsidR="00AB004B" w:rsidRPr="0070521A">
        <w:rPr>
          <w:rFonts w:asciiTheme="minorHAnsi" w:eastAsiaTheme="minorEastAsia" w:hAnsiTheme="minorHAnsi"/>
        </w:rPr>
        <w:t xml:space="preserve">In this way, MyTime fills the missing middle in support available to children and young people. </w:t>
      </w:r>
      <w:r w:rsidR="00740797" w:rsidRPr="0070521A">
        <w:rPr>
          <w:rFonts w:asciiTheme="minorHAnsi" w:eastAsiaTheme="minorEastAsia" w:hAnsiTheme="minorHAnsi"/>
        </w:rPr>
        <w:t xml:space="preserve"> </w:t>
      </w:r>
    </w:p>
    <w:p w14:paraId="6D2E4A46" w14:textId="200E53B0" w:rsidR="00EA5B03" w:rsidRPr="0070521A" w:rsidRDefault="00C55049" w:rsidP="002C2CB3">
      <w:pPr>
        <w:rPr>
          <w:rFonts w:asciiTheme="minorHAnsi" w:eastAsiaTheme="minorEastAsia" w:hAnsiTheme="minorHAnsi"/>
        </w:rPr>
      </w:pPr>
      <w:r w:rsidRPr="0070521A">
        <w:rPr>
          <w:rFonts w:asciiTheme="minorHAnsi" w:eastAsiaTheme="minorEastAsia" w:hAnsiTheme="minorHAnsi"/>
        </w:rPr>
        <w:t>The service</w:t>
      </w:r>
      <w:r w:rsidR="00EA5B03" w:rsidRPr="0070521A">
        <w:rPr>
          <w:rFonts w:asciiTheme="minorHAnsi" w:eastAsiaTheme="minorEastAsia" w:hAnsiTheme="minorHAnsi"/>
        </w:rPr>
        <w:t xml:space="preserve"> work</w:t>
      </w:r>
      <w:r w:rsidRPr="0070521A">
        <w:rPr>
          <w:rFonts w:asciiTheme="minorHAnsi" w:eastAsiaTheme="minorEastAsia" w:hAnsiTheme="minorHAnsi"/>
        </w:rPr>
        <w:t>s</w:t>
      </w:r>
      <w:r w:rsidR="00EA5B03" w:rsidRPr="0070521A">
        <w:rPr>
          <w:rFonts w:asciiTheme="minorHAnsi" w:eastAsiaTheme="minorEastAsia" w:hAnsiTheme="minorHAnsi"/>
        </w:rPr>
        <w:t xml:space="preserve"> by putting the young person at the heart of the intervention</w:t>
      </w:r>
      <w:r w:rsidRPr="0070521A">
        <w:rPr>
          <w:rFonts w:asciiTheme="minorHAnsi" w:eastAsiaTheme="minorEastAsia" w:hAnsiTheme="minorHAnsi"/>
        </w:rPr>
        <w:t>, taking a holistic approach that focuses on their strengths. Therapists</w:t>
      </w:r>
      <w:r w:rsidR="00721F53" w:rsidRPr="0070521A">
        <w:rPr>
          <w:rFonts w:asciiTheme="minorHAnsi" w:eastAsiaTheme="minorEastAsia" w:hAnsiTheme="minorHAnsi"/>
        </w:rPr>
        <w:t xml:space="preserve"> use a variety of approaches</w:t>
      </w:r>
      <w:r w:rsidR="0043360F" w:rsidRPr="0070521A">
        <w:rPr>
          <w:rFonts w:asciiTheme="minorHAnsi" w:eastAsiaTheme="minorEastAsia" w:hAnsiTheme="minorHAnsi"/>
        </w:rPr>
        <w:t xml:space="preserve"> that are not part of the current MHST model</w:t>
      </w:r>
      <w:r w:rsidR="00721F53" w:rsidRPr="0070521A">
        <w:rPr>
          <w:rFonts w:asciiTheme="minorHAnsi" w:eastAsiaTheme="minorEastAsia" w:hAnsiTheme="minorHAnsi"/>
        </w:rPr>
        <w:t xml:space="preserve"> including person centred and creative techniques.</w:t>
      </w:r>
    </w:p>
    <w:p w14:paraId="1C6B3AE3" w14:textId="79D79A79" w:rsidR="00BF5D14" w:rsidRPr="0070521A" w:rsidRDefault="000B2561" w:rsidP="03146318">
      <w:pPr>
        <w:ind w:left="720" w:hanging="720"/>
        <w:rPr>
          <w:rFonts w:asciiTheme="minorHAnsi" w:eastAsiaTheme="minorEastAsia" w:hAnsiTheme="minorHAnsi"/>
          <w:b/>
          <w:bCs/>
        </w:rPr>
      </w:pPr>
      <w:r>
        <w:rPr>
          <w:rFonts w:asciiTheme="minorHAnsi" w:eastAsiaTheme="minorEastAsia" w:hAnsiTheme="minorHAnsi"/>
          <w:b/>
          <w:bCs/>
        </w:rPr>
        <w:lastRenderedPageBreak/>
        <w:t xml:space="preserve">Let’s </w:t>
      </w:r>
      <w:r w:rsidR="00BF5D14" w:rsidRPr="0070521A">
        <w:rPr>
          <w:rFonts w:asciiTheme="minorHAnsi" w:eastAsiaTheme="minorEastAsia" w:hAnsiTheme="minorHAnsi"/>
          <w:b/>
          <w:bCs/>
        </w:rPr>
        <w:t>Talk Well</w:t>
      </w:r>
    </w:p>
    <w:p w14:paraId="02B9EDD0" w14:textId="78ADF9F4" w:rsidR="00BF5D14" w:rsidRPr="0070521A" w:rsidRDefault="000B2561" w:rsidP="03146318">
      <w:pPr>
        <w:rPr>
          <w:rFonts w:asciiTheme="minorHAnsi" w:eastAsiaTheme="minorEastAsia" w:hAnsiTheme="minorHAnsi"/>
        </w:rPr>
      </w:pPr>
      <w:r>
        <w:rPr>
          <w:rFonts w:asciiTheme="minorHAnsi" w:eastAsiaTheme="minorEastAsia" w:hAnsiTheme="minorHAnsi"/>
        </w:rPr>
        <w:t xml:space="preserve">Let’s </w:t>
      </w:r>
      <w:r w:rsidR="00BF5D14" w:rsidRPr="0070521A">
        <w:rPr>
          <w:rFonts w:asciiTheme="minorHAnsi" w:eastAsiaTheme="minorEastAsia" w:hAnsiTheme="minorHAnsi"/>
        </w:rPr>
        <w:t xml:space="preserve">Talk Well are an established BACP accredited counselling service based in Gloucestershire. </w:t>
      </w:r>
    </w:p>
    <w:p w14:paraId="3E2D91AA" w14:textId="4CE02125" w:rsidR="00BF5D14" w:rsidRPr="0070521A" w:rsidRDefault="000B2561" w:rsidP="03146318">
      <w:pPr>
        <w:rPr>
          <w:rFonts w:asciiTheme="minorHAnsi" w:eastAsiaTheme="minorEastAsia" w:hAnsiTheme="minorHAnsi"/>
        </w:rPr>
      </w:pPr>
      <w:r>
        <w:rPr>
          <w:rFonts w:asciiTheme="minorHAnsi" w:eastAsiaTheme="minorEastAsia" w:hAnsiTheme="minorHAnsi"/>
        </w:rPr>
        <w:t xml:space="preserve">Let’s </w:t>
      </w:r>
      <w:r w:rsidR="00BF5D14" w:rsidRPr="0070521A">
        <w:rPr>
          <w:rFonts w:asciiTheme="minorHAnsi" w:eastAsiaTheme="minorEastAsia" w:hAnsiTheme="minorHAnsi"/>
        </w:rPr>
        <w:t>T</w:t>
      </w:r>
      <w:r w:rsidR="0042739B" w:rsidRPr="0070521A">
        <w:rPr>
          <w:rFonts w:asciiTheme="minorHAnsi" w:eastAsiaTheme="minorEastAsia" w:hAnsiTheme="minorHAnsi"/>
        </w:rPr>
        <w:t>alk Well have</w:t>
      </w:r>
      <w:r w:rsidR="00BF5D14" w:rsidRPr="0070521A">
        <w:rPr>
          <w:rFonts w:asciiTheme="minorHAnsi" w:eastAsiaTheme="minorEastAsia" w:hAnsiTheme="minorHAnsi"/>
        </w:rPr>
        <w:t xml:space="preserve"> been commissioned for </w:t>
      </w:r>
      <w:proofErr w:type="gramStart"/>
      <w:r w:rsidR="00BF5D14" w:rsidRPr="0070521A">
        <w:rPr>
          <w:rFonts w:asciiTheme="minorHAnsi" w:eastAsiaTheme="minorEastAsia" w:hAnsiTheme="minorHAnsi"/>
        </w:rPr>
        <w:t>a number of</w:t>
      </w:r>
      <w:proofErr w:type="gramEnd"/>
      <w:r w:rsidR="00BF5D14" w:rsidRPr="0070521A">
        <w:rPr>
          <w:rFonts w:asciiTheme="minorHAnsi" w:eastAsiaTheme="minorEastAsia" w:hAnsiTheme="minorHAnsi"/>
        </w:rPr>
        <w:t xml:space="preserve"> years to receive counselling referrals directly from MHSTs.  The local MHST and CAMHS have a direct pathway to counselling when an intervention needs a more open, relational space for children and young people to explore deeper emotional experiences, making it a vital part of the comprehensive support offer</w:t>
      </w:r>
      <w:r w:rsidR="00272AF2" w:rsidRPr="0070521A">
        <w:rPr>
          <w:rFonts w:asciiTheme="minorHAnsi" w:eastAsiaTheme="minorEastAsia" w:hAnsiTheme="minorHAnsi"/>
        </w:rPr>
        <w:t xml:space="preserve"> in the county</w:t>
      </w:r>
      <w:r w:rsidR="00BF5D14" w:rsidRPr="0070521A">
        <w:rPr>
          <w:rFonts w:asciiTheme="minorHAnsi" w:eastAsiaTheme="minorEastAsia" w:hAnsiTheme="minorHAnsi"/>
        </w:rPr>
        <w:t xml:space="preserve">. </w:t>
      </w:r>
    </w:p>
    <w:p w14:paraId="43C903B0" w14:textId="5D4B50B7" w:rsidR="00BF5D14" w:rsidRPr="0070521A" w:rsidRDefault="00BF5D14" w:rsidP="03146318">
      <w:pPr>
        <w:rPr>
          <w:rFonts w:asciiTheme="minorHAnsi" w:eastAsiaTheme="minorEastAsia" w:hAnsiTheme="minorHAnsi"/>
        </w:rPr>
      </w:pPr>
      <w:r w:rsidRPr="0070521A">
        <w:rPr>
          <w:rFonts w:asciiTheme="minorHAnsi" w:eastAsiaTheme="minorEastAsia" w:hAnsiTheme="minorHAnsi"/>
        </w:rPr>
        <w:t xml:space="preserve">Issues referred to counselling are diverse but </w:t>
      </w:r>
      <w:r w:rsidR="000858F2" w:rsidRPr="0070521A">
        <w:rPr>
          <w:rFonts w:asciiTheme="minorHAnsi" w:eastAsiaTheme="minorEastAsia" w:hAnsiTheme="minorHAnsi"/>
        </w:rPr>
        <w:t>typically include</w:t>
      </w:r>
      <w:r w:rsidRPr="0070521A">
        <w:rPr>
          <w:rFonts w:asciiTheme="minorHAnsi" w:eastAsiaTheme="minorEastAsia" w:hAnsiTheme="minorHAnsi"/>
        </w:rPr>
        <w:t xml:space="preserve"> bereavement or loss, self-harming or thoughts of </w:t>
      </w:r>
      <w:r w:rsidR="002C2CB3">
        <w:rPr>
          <w:rFonts w:asciiTheme="minorHAnsi" w:eastAsiaTheme="minorEastAsia" w:hAnsiTheme="minorHAnsi"/>
        </w:rPr>
        <w:t>suicide.</w:t>
      </w:r>
      <w:r w:rsidRPr="0070521A">
        <w:rPr>
          <w:rFonts w:asciiTheme="minorHAnsi" w:eastAsiaTheme="minorEastAsia" w:hAnsiTheme="minorHAnsi"/>
        </w:rPr>
        <w:t xml:space="preserve"> MHST referrals are sent through to Talk Well who then take on the initial assessment (ensuring a child or young person doesn’t have to be assessed twice). </w:t>
      </w:r>
    </w:p>
    <w:p w14:paraId="5BCF6F6E" w14:textId="77777777" w:rsidR="00BF5D14" w:rsidRPr="0070521A" w:rsidRDefault="00BF5D14" w:rsidP="03146318">
      <w:pPr>
        <w:rPr>
          <w:rFonts w:asciiTheme="minorHAnsi" w:eastAsiaTheme="minorEastAsia" w:hAnsiTheme="minorHAnsi"/>
        </w:rPr>
      </w:pPr>
      <w:r w:rsidRPr="0070521A">
        <w:rPr>
          <w:rFonts w:asciiTheme="minorHAnsi" w:eastAsiaTheme="minorEastAsia" w:hAnsiTheme="minorHAnsi"/>
        </w:rPr>
        <w:t>The counselling service typically works with those young people who fall between the remit of CAMHS and what Educational Mental Health Practitioners working in MHSTs can provide.</w:t>
      </w:r>
    </w:p>
    <w:p w14:paraId="40A8F00D" w14:textId="6C92B7CD" w:rsidR="0042739B" w:rsidRPr="0070521A" w:rsidRDefault="000B2561" w:rsidP="03146318">
      <w:pPr>
        <w:rPr>
          <w:rFonts w:asciiTheme="minorHAnsi" w:eastAsiaTheme="minorEastAsia" w:hAnsiTheme="minorHAnsi"/>
        </w:rPr>
      </w:pPr>
      <w:r>
        <w:rPr>
          <w:rFonts w:asciiTheme="minorHAnsi" w:eastAsiaTheme="minorEastAsia" w:hAnsiTheme="minorHAnsi"/>
        </w:rPr>
        <w:t xml:space="preserve">Let’s </w:t>
      </w:r>
      <w:r w:rsidR="00BF5D14" w:rsidRPr="0070521A">
        <w:rPr>
          <w:rFonts w:asciiTheme="minorHAnsi" w:eastAsiaTheme="minorEastAsia" w:hAnsiTheme="minorHAnsi"/>
        </w:rPr>
        <w:t xml:space="preserve">Talk Well provides counselling to approximately 3000 local young people per year, inclusive of those stepped up to counselling from MHSTs and those who are either closed by CAMHs or who don’t meet the threshold. </w:t>
      </w:r>
      <w:r w:rsidR="008E2213">
        <w:rPr>
          <w:rFonts w:asciiTheme="minorHAnsi" w:eastAsiaTheme="minorEastAsia" w:hAnsiTheme="minorHAnsi"/>
        </w:rPr>
        <w:t xml:space="preserve">Let’s </w:t>
      </w:r>
      <w:r w:rsidR="00BF5D14" w:rsidRPr="0070521A">
        <w:rPr>
          <w:rFonts w:asciiTheme="minorHAnsi" w:eastAsiaTheme="minorEastAsia" w:hAnsiTheme="minorHAnsi"/>
        </w:rPr>
        <w:t xml:space="preserve">Talk Well only refer about 3% of children and young people on to higher tiered CAMHS or statutory services </w:t>
      </w:r>
      <w:r w:rsidR="00272AF2" w:rsidRPr="0070521A">
        <w:rPr>
          <w:rFonts w:asciiTheme="minorHAnsi" w:eastAsiaTheme="minorEastAsia" w:hAnsiTheme="minorHAnsi"/>
        </w:rPr>
        <w:t xml:space="preserve">themselves </w:t>
      </w:r>
      <w:r w:rsidR="00BF5D14" w:rsidRPr="0070521A">
        <w:rPr>
          <w:rFonts w:asciiTheme="minorHAnsi" w:eastAsiaTheme="minorEastAsia" w:hAnsiTheme="minorHAnsi"/>
        </w:rPr>
        <w:t>demonstrating value for money as well as taking pressure away from CAMHS.</w:t>
      </w:r>
    </w:p>
    <w:p w14:paraId="694D5917" w14:textId="20501E10" w:rsidR="00BF5D14" w:rsidRPr="00813236" w:rsidRDefault="02CA5465" w:rsidP="03146318">
      <w:pPr>
        <w:rPr>
          <w:rFonts w:asciiTheme="minorHAnsi" w:eastAsiaTheme="minorEastAsia" w:hAnsiTheme="minorHAnsi"/>
          <w:b/>
          <w:bCs/>
        </w:rPr>
      </w:pPr>
      <w:r w:rsidRPr="0070521A">
        <w:rPr>
          <w:rFonts w:asciiTheme="minorHAnsi" w:eastAsiaTheme="minorEastAsia" w:hAnsiTheme="minorHAnsi"/>
          <w:b/>
          <w:bCs/>
        </w:rPr>
        <w:t>Place2Be</w:t>
      </w:r>
      <w:r w:rsidR="396A27EC" w:rsidRPr="0070521A">
        <w:rPr>
          <w:rFonts w:asciiTheme="minorHAnsi" w:eastAsiaTheme="minorEastAsia" w:hAnsiTheme="minorHAnsi"/>
          <w:b/>
          <w:bCs/>
        </w:rPr>
        <w:t>’s MHST+ work</w:t>
      </w:r>
      <w:r w:rsidRPr="0070521A">
        <w:rPr>
          <w:rFonts w:asciiTheme="minorHAnsi" w:eastAsiaTheme="minorEastAsia" w:hAnsiTheme="minorHAnsi"/>
          <w:b/>
          <w:bCs/>
        </w:rPr>
        <w:t xml:space="preserve"> in Greater Manchester </w:t>
      </w:r>
    </w:p>
    <w:p w14:paraId="50067A29" w14:textId="1B596880" w:rsidR="00FB1A89" w:rsidRDefault="54524345" w:rsidP="03146318">
      <w:pPr>
        <w:rPr>
          <w:rFonts w:asciiTheme="minorHAnsi" w:eastAsiaTheme="minorEastAsia" w:hAnsiTheme="minorHAnsi"/>
          <w:color w:val="000000" w:themeColor="text1"/>
        </w:rPr>
      </w:pPr>
      <w:r w:rsidRPr="0070521A">
        <w:rPr>
          <w:rFonts w:asciiTheme="minorHAnsi" w:eastAsiaTheme="minorEastAsia" w:hAnsiTheme="minorHAnsi"/>
        </w:rPr>
        <w:t>Since 2018 Place2Be has been commissioned</w:t>
      </w:r>
      <w:r w:rsidR="4C50BA55" w:rsidRPr="0070521A">
        <w:rPr>
          <w:rFonts w:asciiTheme="minorHAnsi" w:eastAsiaTheme="minorEastAsia" w:hAnsiTheme="minorHAnsi"/>
        </w:rPr>
        <w:t xml:space="preserve"> in Greater Manchester</w:t>
      </w:r>
      <w:r w:rsidRPr="0070521A">
        <w:rPr>
          <w:rFonts w:asciiTheme="minorHAnsi" w:eastAsiaTheme="minorEastAsia" w:hAnsiTheme="minorHAnsi"/>
        </w:rPr>
        <w:t xml:space="preserve"> </w:t>
      </w:r>
      <w:r w:rsidR="2BFB8A19" w:rsidRPr="0070521A">
        <w:rPr>
          <w:rFonts w:asciiTheme="minorHAnsi" w:eastAsiaTheme="minorEastAsia" w:hAnsiTheme="minorHAnsi"/>
        </w:rPr>
        <w:t>to provide a</w:t>
      </w:r>
      <w:r w:rsidR="2BFB8A19" w:rsidRPr="0070521A">
        <w:rPr>
          <w:rFonts w:asciiTheme="minorHAnsi" w:eastAsiaTheme="minorEastAsia" w:hAnsiTheme="minorHAnsi"/>
          <w:color w:val="000000" w:themeColor="text1"/>
        </w:rPr>
        <w:t xml:space="preserve"> 1-day counselling service</w:t>
      </w:r>
      <w:r w:rsidR="009A2A22">
        <w:rPr>
          <w:rFonts w:asciiTheme="minorHAnsi" w:eastAsiaTheme="minorEastAsia" w:hAnsiTheme="minorHAnsi"/>
          <w:color w:val="000000" w:themeColor="text1"/>
        </w:rPr>
        <w:t xml:space="preserve"> in primary schools</w:t>
      </w:r>
      <w:r w:rsidR="7D685FD1" w:rsidRPr="0070521A">
        <w:rPr>
          <w:rFonts w:asciiTheme="minorHAnsi" w:eastAsiaTheme="minorEastAsia" w:hAnsiTheme="minorHAnsi"/>
          <w:color w:val="000000" w:themeColor="text1"/>
        </w:rPr>
        <w:t xml:space="preserve"> </w:t>
      </w:r>
      <w:r w:rsidR="23B8157D" w:rsidRPr="03146318">
        <w:rPr>
          <w:rFonts w:asciiTheme="minorHAnsi" w:eastAsiaTheme="minorEastAsia" w:hAnsiTheme="minorHAnsi"/>
        </w:rPr>
        <w:t>as the</w:t>
      </w:r>
      <w:r w:rsidR="7D685FD1" w:rsidRPr="0070521A">
        <w:rPr>
          <w:rFonts w:asciiTheme="minorHAnsi" w:eastAsiaTheme="minorEastAsia" w:hAnsiTheme="minorHAnsi"/>
          <w:color w:val="000000" w:themeColor="text1"/>
        </w:rPr>
        <w:t xml:space="preserve"> local </w:t>
      </w:r>
      <w:r w:rsidR="0A656E69" w:rsidRPr="0070521A">
        <w:rPr>
          <w:rFonts w:asciiTheme="minorHAnsi" w:eastAsiaTheme="minorEastAsia" w:hAnsiTheme="minorHAnsi"/>
          <w:color w:val="000000" w:themeColor="text1"/>
        </w:rPr>
        <w:t>MHST programme</w:t>
      </w:r>
      <w:r w:rsidR="2BFB8A19" w:rsidRPr="0070521A">
        <w:rPr>
          <w:rFonts w:asciiTheme="minorHAnsi" w:eastAsiaTheme="minorEastAsia" w:hAnsiTheme="minorHAnsi"/>
          <w:color w:val="000000" w:themeColor="text1"/>
        </w:rPr>
        <w:t>, with the charity 42</w:t>
      </w:r>
      <w:r w:rsidR="2BFB8A19" w:rsidRPr="0070521A">
        <w:rPr>
          <w:rFonts w:asciiTheme="minorHAnsi" w:eastAsiaTheme="minorEastAsia" w:hAnsiTheme="minorHAnsi"/>
          <w:color w:val="000000" w:themeColor="text1"/>
          <w:vertAlign w:val="superscript"/>
        </w:rPr>
        <w:t>nd</w:t>
      </w:r>
      <w:r w:rsidR="2BFB8A19" w:rsidRPr="0070521A">
        <w:rPr>
          <w:rFonts w:asciiTheme="minorHAnsi" w:eastAsiaTheme="minorEastAsia" w:hAnsiTheme="minorHAnsi"/>
          <w:color w:val="000000" w:themeColor="text1"/>
        </w:rPr>
        <w:t xml:space="preserve"> Street providing support in </w:t>
      </w:r>
      <w:r w:rsidR="3B406114" w:rsidRPr="0070521A">
        <w:rPr>
          <w:rFonts w:asciiTheme="minorHAnsi" w:eastAsiaTheme="minorEastAsia" w:hAnsiTheme="minorHAnsi"/>
          <w:color w:val="000000" w:themeColor="text1"/>
        </w:rPr>
        <w:t>secondary schools.</w:t>
      </w:r>
      <w:r w:rsidR="247CB656" w:rsidRPr="0070521A">
        <w:rPr>
          <w:rFonts w:asciiTheme="minorHAnsi" w:eastAsiaTheme="minorEastAsia" w:hAnsiTheme="minorHAnsi"/>
          <w:color w:val="000000" w:themeColor="text1"/>
        </w:rPr>
        <w:t xml:space="preserve"> B</w:t>
      </w:r>
      <w:r w:rsidR="2BFB8A19" w:rsidRPr="0070521A">
        <w:rPr>
          <w:rFonts w:asciiTheme="minorHAnsi" w:eastAsiaTheme="minorEastAsia" w:hAnsiTheme="minorHAnsi"/>
          <w:color w:val="000000" w:themeColor="text1"/>
        </w:rPr>
        <w:t xml:space="preserve">etween 2018/19 and 2023/24 our counsellors </w:t>
      </w:r>
      <w:r w:rsidR="004F772C">
        <w:rPr>
          <w:rFonts w:asciiTheme="minorHAnsi" w:eastAsiaTheme="minorEastAsia" w:hAnsiTheme="minorHAnsi"/>
          <w:color w:val="000000" w:themeColor="text1"/>
        </w:rPr>
        <w:t xml:space="preserve">worked across </w:t>
      </w:r>
      <w:r w:rsidR="009A087C">
        <w:rPr>
          <w:rFonts w:asciiTheme="minorHAnsi" w:eastAsiaTheme="minorEastAsia" w:hAnsiTheme="minorHAnsi"/>
          <w:color w:val="000000" w:themeColor="text1"/>
        </w:rPr>
        <w:t xml:space="preserve">118 schools, supporting 2,300 children with one-to-one counselling. </w:t>
      </w:r>
      <w:r w:rsidR="00FB1A89" w:rsidRPr="0070521A">
        <w:rPr>
          <w:rFonts w:asciiTheme="minorHAnsi" w:eastAsiaTheme="minorEastAsia" w:hAnsiTheme="minorHAnsi"/>
          <w:color w:val="000000" w:themeColor="text1"/>
        </w:rPr>
        <w:t xml:space="preserve">This MHST+ service reaches children with greater difficulties: 6% of children we supported were subject to a child protection plan and around half were eligible for pupil premium funding. </w:t>
      </w:r>
      <w:r w:rsidR="00BE7846" w:rsidRPr="002651BC">
        <w:rPr>
          <w:rFonts w:asciiTheme="minorHAnsi" w:eastAsiaTheme="minorEastAsia" w:hAnsiTheme="minorHAnsi"/>
          <w:color w:val="000000" w:themeColor="text1"/>
        </w:rPr>
        <w:t>77% of pupils had an improvement reported in their mental health after one-to-one counselling</w:t>
      </w:r>
      <w:r w:rsidR="00BE7846">
        <w:rPr>
          <w:rFonts w:asciiTheme="minorHAnsi" w:eastAsiaTheme="minorEastAsia" w:hAnsiTheme="minorHAnsi"/>
          <w:color w:val="000000" w:themeColor="text1"/>
        </w:rPr>
        <w:t>.</w:t>
      </w:r>
    </w:p>
    <w:p w14:paraId="0062F917" w14:textId="0BBE8ECB" w:rsidR="7F29D3D1" w:rsidRPr="0070521A" w:rsidRDefault="009A087C" w:rsidP="03146318">
      <w:pPr>
        <w:rPr>
          <w:rFonts w:asciiTheme="minorHAnsi" w:eastAsiaTheme="minorEastAsia" w:hAnsiTheme="minorHAnsi"/>
          <w:color w:val="000000" w:themeColor="text1"/>
        </w:rPr>
      </w:pPr>
      <w:r>
        <w:rPr>
          <w:rFonts w:asciiTheme="minorHAnsi" w:eastAsiaTheme="minorEastAsia" w:hAnsiTheme="minorHAnsi"/>
          <w:color w:val="000000" w:themeColor="text1"/>
        </w:rPr>
        <w:t>In total, the practitioners delivered 33,000 individual sessions of mental health support under the MHST+ framework</w:t>
      </w:r>
      <w:r w:rsidR="00BE7846">
        <w:rPr>
          <w:rFonts w:asciiTheme="minorHAnsi" w:eastAsiaTheme="minorEastAsia" w:hAnsiTheme="minorHAnsi"/>
          <w:color w:val="000000" w:themeColor="text1"/>
        </w:rPr>
        <w:t xml:space="preserve">. </w:t>
      </w:r>
      <w:r w:rsidR="7F29D3D1" w:rsidRPr="0070521A">
        <w:rPr>
          <w:rFonts w:asciiTheme="minorHAnsi" w:eastAsiaTheme="minorEastAsia" w:hAnsiTheme="minorHAnsi"/>
          <w:color w:val="000000" w:themeColor="text1"/>
        </w:rPr>
        <w:t xml:space="preserve">Evaluation of </w:t>
      </w:r>
      <w:r w:rsidR="6444EB42" w:rsidRPr="03146318">
        <w:rPr>
          <w:rFonts w:asciiTheme="minorHAnsi" w:eastAsiaTheme="minorEastAsia" w:hAnsiTheme="minorHAnsi"/>
          <w:color w:val="000000" w:themeColor="text1"/>
        </w:rPr>
        <w:t xml:space="preserve">MHSTs in Greater Manchester </w:t>
      </w:r>
      <w:r w:rsidR="7F29D3D1" w:rsidRPr="0070521A">
        <w:rPr>
          <w:rFonts w:asciiTheme="minorHAnsi" w:eastAsiaTheme="minorEastAsia" w:hAnsiTheme="minorHAnsi"/>
          <w:color w:val="000000" w:themeColor="text1"/>
        </w:rPr>
        <w:t>shows that VCSE providers</w:t>
      </w:r>
      <w:r w:rsidR="3C9D950D" w:rsidRPr="03146318">
        <w:rPr>
          <w:rFonts w:asciiTheme="minorHAnsi" w:eastAsiaTheme="minorEastAsia" w:hAnsiTheme="minorHAnsi"/>
          <w:color w:val="000000" w:themeColor="text1"/>
        </w:rPr>
        <w:t xml:space="preserve"> (e.g. Place2Be)</w:t>
      </w:r>
      <w:r w:rsidR="7F29D3D1" w:rsidRPr="0070521A">
        <w:rPr>
          <w:rFonts w:asciiTheme="minorHAnsi" w:eastAsiaTheme="minorEastAsia" w:hAnsiTheme="minorHAnsi"/>
          <w:color w:val="000000" w:themeColor="text1"/>
        </w:rPr>
        <w:t xml:space="preserve"> can offer more </w:t>
      </w:r>
      <w:r w:rsidR="682B7C0C" w:rsidRPr="03146318">
        <w:rPr>
          <w:rFonts w:asciiTheme="minorHAnsi" w:eastAsiaTheme="minorEastAsia" w:hAnsiTheme="minorHAnsi"/>
          <w:color w:val="000000" w:themeColor="text1"/>
        </w:rPr>
        <w:t xml:space="preserve">mental health </w:t>
      </w:r>
      <w:r w:rsidR="7F29D3D1" w:rsidRPr="0070521A">
        <w:rPr>
          <w:rFonts w:asciiTheme="minorHAnsi" w:eastAsiaTheme="minorEastAsia" w:hAnsiTheme="minorHAnsi"/>
          <w:color w:val="000000" w:themeColor="text1"/>
        </w:rPr>
        <w:t xml:space="preserve">sessions compared to the NHS model, and the blended VCSE-NHS model offers value for money in comparison to a singularly NHS </w:t>
      </w:r>
      <w:r w:rsidR="09AE63D3" w:rsidRPr="0070521A">
        <w:rPr>
          <w:rFonts w:asciiTheme="minorHAnsi" w:eastAsiaTheme="minorEastAsia" w:hAnsiTheme="minorHAnsi"/>
          <w:color w:val="000000" w:themeColor="text1"/>
        </w:rPr>
        <w:t xml:space="preserve">MHST service. </w:t>
      </w:r>
      <w:r w:rsidR="00840E14">
        <w:rPr>
          <w:rFonts w:asciiTheme="minorHAnsi" w:eastAsiaTheme="minorEastAsia" w:hAnsiTheme="minorHAnsi"/>
          <w:color w:val="000000" w:themeColor="text1"/>
        </w:rPr>
        <w:t xml:space="preserve">This demonstrates the </w:t>
      </w:r>
      <w:r w:rsidR="00D669ED">
        <w:rPr>
          <w:rFonts w:asciiTheme="minorHAnsi" w:eastAsiaTheme="minorEastAsia" w:hAnsiTheme="minorHAnsi"/>
          <w:color w:val="000000" w:themeColor="text1"/>
        </w:rPr>
        <w:t xml:space="preserve">benefit of offering schools an MHST programme that goes beyond the standard NHS model. </w:t>
      </w:r>
    </w:p>
    <w:p w14:paraId="3F0A1B80" w14:textId="562C4C16" w:rsidR="03146318" w:rsidRPr="0070521A" w:rsidRDefault="03146318" w:rsidP="0070521A">
      <w:pPr>
        <w:spacing w:after="0" w:line="240" w:lineRule="auto"/>
        <w:rPr>
          <w:rFonts w:ascii="Calibri" w:eastAsia="Calibri" w:hAnsi="Calibri" w:cs="Calibri"/>
          <w:color w:val="000000" w:themeColor="text1"/>
        </w:rPr>
      </w:pPr>
    </w:p>
    <w:sectPr w:rsidR="03146318" w:rsidRPr="007052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54E66" w14:textId="77777777" w:rsidR="00B36B87" w:rsidRDefault="00B36B87" w:rsidP="001E0B84">
      <w:pPr>
        <w:spacing w:after="0" w:line="240" w:lineRule="auto"/>
      </w:pPr>
      <w:r>
        <w:separator/>
      </w:r>
    </w:p>
  </w:endnote>
  <w:endnote w:type="continuationSeparator" w:id="0">
    <w:p w14:paraId="40E95359" w14:textId="77777777" w:rsidR="00B36B87" w:rsidRDefault="00B36B87" w:rsidP="001E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D6B5B" w14:textId="77777777" w:rsidR="00B36B87" w:rsidRDefault="00B36B87" w:rsidP="001E0B84">
      <w:pPr>
        <w:spacing w:after="0" w:line="240" w:lineRule="auto"/>
      </w:pPr>
      <w:r>
        <w:separator/>
      </w:r>
    </w:p>
  </w:footnote>
  <w:footnote w:type="continuationSeparator" w:id="0">
    <w:p w14:paraId="38E23B55" w14:textId="77777777" w:rsidR="00B36B87" w:rsidRDefault="00B36B87" w:rsidP="001E0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2BE5A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093EB"/>
    <w:multiLevelType w:val="hybridMultilevel"/>
    <w:tmpl w:val="4126A508"/>
    <w:lvl w:ilvl="0" w:tplc="A41C418E">
      <w:start w:val="1"/>
      <w:numFmt w:val="bullet"/>
      <w:lvlText w:val=""/>
      <w:lvlJc w:val="left"/>
      <w:pPr>
        <w:ind w:left="720" w:hanging="360"/>
      </w:pPr>
      <w:rPr>
        <w:rFonts w:ascii="Symbol" w:hAnsi="Symbol" w:hint="default"/>
      </w:rPr>
    </w:lvl>
    <w:lvl w:ilvl="1" w:tplc="5CF2326A">
      <w:start w:val="1"/>
      <w:numFmt w:val="bullet"/>
      <w:lvlText w:val="o"/>
      <w:lvlJc w:val="left"/>
      <w:pPr>
        <w:ind w:left="1440" w:hanging="360"/>
      </w:pPr>
      <w:rPr>
        <w:rFonts w:ascii="Courier New" w:hAnsi="Courier New" w:hint="default"/>
      </w:rPr>
    </w:lvl>
    <w:lvl w:ilvl="2" w:tplc="5DAE71DE">
      <w:start w:val="1"/>
      <w:numFmt w:val="bullet"/>
      <w:lvlText w:val=""/>
      <w:lvlJc w:val="left"/>
      <w:pPr>
        <w:ind w:left="2160" w:hanging="360"/>
      </w:pPr>
      <w:rPr>
        <w:rFonts w:ascii="Wingdings" w:hAnsi="Wingdings" w:hint="default"/>
      </w:rPr>
    </w:lvl>
    <w:lvl w:ilvl="3" w:tplc="E8C0A632">
      <w:start w:val="1"/>
      <w:numFmt w:val="bullet"/>
      <w:lvlText w:val=""/>
      <w:lvlJc w:val="left"/>
      <w:pPr>
        <w:ind w:left="2880" w:hanging="360"/>
      </w:pPr>
      <w:rPr>
        <w:rFonts w:ascii="Symbol" w:hAnsi="Symbol" w:hint="default"/>
      </w:rPr>
    </w:lvl>
    <w:lvl w:ilvl="4" w:tplc="7A8602B8">
      <w:start w:val="1"/>
      <w:numFmt w:val="bullet"/>
      <w:lvlText w:val="o"/>
      <w:lvlJc w:val="left"/>
      <w:pPr>
        <w:ind w:left="3600" w:hanging="360"/>
      </w:pPr>
      <w:rPr>
        <w:rFonts w:ascii="Courier New" w:hAnsi="Courier New" w:hint="default"/>
      </w:rPr>
    </w:lvl>
    <w:lvl w:ilvl="5" w:tplc="C22450F6">
      <w:start w:val="1"/>
      <w:numFmt w:val="bullet"/>
      <w:lvlText w:val=""/>
      <w:lvlJc w:val="left"/>
      <w:pPr>
        <w:ind w:left="4320" w:hanging="360"/>
      </w:pPr>
      <w:rPr>
        <w:rFonts w:ascii="Wingdings" w:hAnsi="Wingdings" w:hint="default"/>
      </w:rPr>
    </w:lvl>
    <w:lvl w:ilvl="6" w:tplc="7EE6DFCC">
      <w:start w:val="1"/>
      <w:numFmt w:val="bullet"/>
      <w:lvlText w:val=""/>
      <w:lvlJc w:val="left"/>
      <w:pPr>
        <w:ind w:left="5040" w:hanging="360"/>
      </w:pPr>
      <w:rPr>
        <w:rFonts w:ascii="Symbol" w:hAnsi="Symbol" w:hint="default"/>
      </w:rPr>
    </w:lvl>
    <w:lvl w:ilvl="7" w:tplc="168A2A6E">
      <w:start w:val="1"/>
      <w:numFmt w:val="bullet"/>
      <w:lvlText w:val="o"/>
      <w:lvlJc w:val="left"/>
      <w:pPr>
        <w:ind w:left="5760" w:hanging="360"/>
      </w:pPr>
      <w:rPr>
        <w:rFonts w:ascii="Courier New" w:hAnsi="Courier New" w:hint="default"/>
      </w:rPr>
    </w:lvl>
    <w:lvl w:ilvl="8" w:tplc="32BCA1E6">
      <w:start w:val="1"/>
      <w:numFmt w:val="bullet"/>
      <w:lvlText w:val=""/>
      <w:lvlJc w:val="left"/>
      <w:pPr>
        <w:ind w:left="6480" w:hanging="360"/>
      </w:pPr>
      <w:rPr>
        <w:rFonts w:ascii="Wingdings" w:hAnsi="Wingdings" w:hint="default"/>
      </w:rPr>
    </w:lvl>
  </w:abstractNum>
  <w:abstractNum w:abstractNumId="2" w15:restartNumberingAfterBreak="0">
    <w:nsid w:val="104B4133"/>
    <w:multiLevelType w:val="hybridMultilevel"/>
    <w:tmpl w:val="B8FC43E2"/>
    <w:lvl w:ilvl="0" w:tplc="9BC2D26A">
      <w:start w:val="1"/>
      <w:numFmt w:val="bullet"/>
      <w:lvlText w:val=""/>
      <w:lvlJc w:val="left"/>
      <w:pPr>
        <w:ind w:left="720" w:hanging="360"/>
      </w:pPr>
      <w:rPr>
        <w:rFonts w:ascii="Symbol" w:hAnsi="Symbol" w:hint="default"/>
      </w:rPr>
    </w:lvl>
    <w:lvl w:ilvl="1" w:tplc="DD9C22EA">
      <w:start w:val="1"/>
      <w:numFmt w:val="bullet"/>
      <w:lvlText w:val="o"/>
      <w:lvlJc w:val="left"/>
      <w:pPr>
        <w:ind w:left="1440" w:hanging="360"/>
      </w:pPr>
      <w:rPr>
        <w:rFonts w:ascii="Courier New" w:hAnsi="Courier New" w:hint="default"/>
      </w:rPr>
    </w:lvl>
    <w:lvl w:ilvl="2" w:tplc="AD2AC4D8">
      <w:start w:val="1"/>
      <w:numFmt w:val="bullet"/>
      <w:lvlText w:val=""/>
      <w:lvlJc w:val="left"/>
      <w:pPr>
        <w:ind w:left="2160" w:hanging="360"/>
      </w:pPr>
      <w:rPr>
        <w:rFonts w:ascii="Wingdings" w:hAnsi="Wingdings" w:hint="default"/>
      </w:rPr>
    </w:lvl>
    <w:lvl w:ilvl="3" w:tplc="4F54B0BA">
      <w:start w:val="1"/>
      <w:numFmt w:val="bullet"/>
      <w:lvlText w:val=""/>
      <w:lvlJc w:val="left"/>
      <w:pPr>
        <w:ind w:left="2880" w:hanging="360"/>
      </w:pPr>
      <w:rPr>
        <w:rFonts w:ascii="Symbol" w:hAnsi="Symbol" w:hint="default"/>
      </w:rPr>
    </w:lvl>
    <w:lvl w:ilvl="4" w:tplc="6A8AA860">
      <w:start w:val="1"/>
      <w:numFmt w:val="bullet"/>
      <w:lvlText w:val="o"/>
      <w:lvlJc w:val="left"/>
      <w:pPr>
        <w:ind w:left="3600" w:hanging="360"/>
      </w:pPr>
      <w:rPr>
        <w:rFonts w:ascii="Courier New" w:hAnsi="Courier New" w:hint="default"/>
      </w:rPr>
    </w:lvl>
    <w:lvl w:ilvl="5" w:tplc="F17A76DE">
      <w:start w:val="1"/>
      <w:numFmt w:val="bullet"/>
      <w:lvlText w:val=""/>
      <w:lvlJc w:val="left"/>
      <w:pPr>
        <w:ind w:left="4320" w:hanging="360"/>
      </w:pPr>
      <w:rPr>
        <w:rFonts w:ascii="Wingdings" w:hAnsi="Wingdings" w:hint="default"/>
      </w:rPr>
    </w:lvl>
    <w:lvl w:ilvl="6" w:tplc="822E89F6">
      <w:start w:val="1"/>
      <w:numFmt w:val="bullet"/>
      <w:lvlText w:val=""/>
      <w:lvlJc w:val="left"/>
      <w:pPr>
        <w:ind w:left="5040" w:hanging="360"/>
      </w:pPr>
      <w:rPr>
        <w:rFonts w:ascii="Symbol" w:hAnsi="Symbol" w:hint="default"/>
      </w:rPr>
    </w:lvl>
    <w:lvl w:ilvl="7" w:tplc="226C15E0">
      <w:start w:val="1"/>
      <w:numFmt w:val="bullet"/>
      <w:lvlText w:val="o"/>
      <w:lvlJc w:val="left"/>
      <w:pPr>
        <w:ind w:left="5760" w:hanging="360"/>
      </w:pPr>
      <w:rPr>
        <w:rFonts w:ascii="Courier New" w:hAnsi="Courier New" w:hint="default"/>
      </w:rPr>
    </w:lvl>
    <w:lvl w:ilvl="8" w:tplc="99E8046E">
      <w:start w:val="1"/>
      <w:numFmt w:val="bullet"/>
      <w:lvlText w:val=""/>
      <w:lvlJc w:val="left"/>
      <w:pPr>
        <w:ind w:left="6480" w:hanging="360"/>
      </w:pPr>
      <w:rPr>
        <w:rFonts w:ascii="Wingdings" w:hAnsi="Wingdings" w:hint="default"/>
      </w:rPr>
    </w:lvl>
  </w:abstractNum>
  <w:abstractNum w:abstractNumId="3" w15:restartNumberingAfterBreak="0">
    <w:nsid w:val="1EB243A0"/>
    <w:multiLevelType w:val="hybridMultilevel"/>
    <w:tmpl w:val="E1E0D6B4"/>
    <w:lvl w:ilvl="0" w:tplc="4146912A">
      <w:start w:val="1"/>
      <w:numFmt w:val="bullet"/>
      <w:lvlText w:val=""/>
      <w:lvlJc w:val="left"/>
      <w:pPr>
        <w:ind w:left="360" w:hanging="360"/>
      </w:pPr>
      <w:rPr>
        <w:rFonts w:ascii="Symbol" w:hAnsi="Symbol" w:hint="default"/>
      </w:rPr>
    </w:lvl>
    <w:lvl w:ilvl="1" w:tplc="94CCF78A">
      <w:start w:val="1"/>
      <w:numFmt w:val="bullet"/>
      <w:lvlText w:val="o"/>
      <w:lvlJc w:val="left"/>
      <w:pPr>
        <w:ind w:left="1440" w:hanging="360"/>
      </w:pPr>
      <w:rPr>
        <w:rFonts w:ascii="Courier New" w:hAnsi="Courier New" w:hint="default"/>
      </w:rPr>
    </w:lvl>
    <w:lvl w:ilvl="2" w:tplc="2B12C0AC">
      <w:start w:val="1"/>
      <w:numFmt w:val="bullet"/>
      <w:lvlText w:val=""/>
      <w:lvlJc w:val="left"/>
      <w:pPr>
        <w:ind w:left="2160" w:hanging="360"/>
      </w:pPr>
      <w:rPr>
        <w:rFonts w:ascii="Wingdings" w:hAnsi="Wingdings" w:hint="default"/>
      </w:rPr>
    </w:lvl>
    <w:lvl w:ilvl="3" w:tplc="25523CEA">
      <w:start w:val="1"/>
      <w:numFmt w:val="bullet"/>
      <w:lvlText w:val=""/>
      <w:lvlJc w:val="left"/>
      <w:pPr>
        <w:ind w:left="2880" w:hanging="360"/>
      </w:pPr>
      <w:rPr>
        <w:rFonts w:ascii="Symbol" w:hAnsi="Symbol" w:hint="default"/>
      </w:rPr>
    </w:lvl>
    <w:lvl w:ilvl="4" w:tplc="2CC4C144">
      <w:start w:val="1"/>
      <w:numFmt w:val="bullet"/>
      <w:lvlText w:val="o"/>
      <w:lvlJc w:val="left"/>
      <w:pPr>
        <w:ind w:left="3600" w:hanging="360"/>
      </w:pPr>
      <w:rPr>
        <w:rFonts w:ascii="Courier New" w:hAnsi="Courier New" w:hint="default"/>
      </w:rPr>
    </w:lvl>
    <w:lvl w:ilvl="5" w:tplc="E2F20DCA">
      <w:start w:val="1"/>
      <w:numFmt w:val="bullet"/>
      <w:lvlText w:val=""/>
      <w:lvlJc w:val="left"/>
      <w:pPr>
        <w:ind w:left="4320" w:hanging="360"/>
      </w:pPr>
      <w:rPr>
        <w:rFonts w:ascii="Wingdings" w:hAnsi="Wingdings" w:hint="default"/>
      </w:rPr>
    </w:lvl>
    <w:lvl w:ilvl="6" w:tplc="4D9CC628">
      <w:start w:val="1"/>
      <w:numFmt w:val="bullet"/>
      <w:lvlText w:val=""/>
      <w:lvlJc w:val="left"/>
      <w:pPr>
        <w:ind w:left="5040" w:hanging="360"/>
      </w:pPr>
      <w:rPr>
        <w:rFonts w:ascii="Symbol" w:hAnsi="Symbol" w:hint="default"/>
      </w:rPr>
    </w:lvl>
    <w:lvl w:ilvl="7" w:tplc="62F6CB2E">
      <w:start w:val="1"/>
      <w:numFmt w:val="bullet"/>
      <w:lvlText w:val="o"/>
      <w:lvlJc w:val="left"/>
      <w:pPr>
        <w:ind w:left="5760" w:hanging="360"/>
      </w:pPr>
      <w:rPr>
        <w:rFonts w:ascii="Courier New" w:hAnsi="Courier New" w:hint="default"/>
      </w:rPr>
    </w:lvl>
    <w:lvl w:ilvl="8" w:tplc="2E20D4F2">
      <w:start w:val="1"/>
      <w:numFmt w:val="bullet"/>
      <w:lvlText w:val=""/>
      <w:lvlJc w:val="left"/>
      <w:pPr>
        <w:ind w:left="6480" w:hanging="360"/>
      </w:pPr>
      <w:rPr>
        <w:rFonts w:ascii="Wingdings" w:hAnsi="Wingdings" w:hint="default"/>
      </w:rPr>
    </w:lvl>
  </w:abstractNum>
  <w:abstractNum w:abstractNumId="4" w15:restartNumberingAfterBreak="0">
    <w:nsid w:val="235365EF"/>
    <w:multiLevelType w:val="hybridMultilevel"/>
    <w:tmpl w:val="C340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DED2B"/>
    <w:multiLevelType w:val="hybridMultilevel"/>
    <w:tmpl w:val="360CD2FC"/>
    <w:lvl w:ilvl="0" w:tplc="AF865E3A">
      <w:start w:val="1"/>
      <w:numFmt w:val="bullet"/>
      <w:lvlText w:val=""/>
      <w:lvlJc w:val="left"/>
      <w:pPr>
        <w:ind w:left="360" w:hanging="360"/>
      </w:pPr>
      <w:rPr>
        <w:rFonts w:ascii="Symbol" w:hAnsi="Symbol" w:hint="default"/>
      </w:rPr>
    </w:lvl>
    <w:lvl w:ilvl="1" w:tplc="714A8200">
      <w:start w:val="1"/>
      <w:numFmt w:val="bullet"/>
      <w:lvlText w:val="o"/>
      <w:lvlJc w:val="left"/>
      <w:pPr>
        <w:ind w:left="1440" w:hanging="360"/>
      </w:pPr>
      <w:rPr>
        <w:rFonts w:ascii="Courier New" w:hAnsi="Courier New" w:hint="default"/>
      </w:rPr>
    </w:lvl>
    <w:lvl w:ilvl="2" w:tplc="B9906BC0">
      <w:start w:val="1"/>
      <w:numFmt w:val="bullet"/>
      <w:lvlText w:val=""/>
      <w:lvlJc w:val="left"/>
      <w:pPr>
        <w:ind w:left="2160" w:hanging="360"/>
      </w:pPr>
      <w:rPr>
        <w:rFonts w:ascii="Wingdings" w:hAnsi="Wingdings" w:hint="default"/>
      </w:rPr>
    </w:lvl>
    <w:lvl w:ilvl="3" w:tplc="3C08725A">
      <w:start w:val="1"/>
      <w:numFmt w:val="bullet"/>
      <w:lvlText w:val=""/>
      <w:lvlJc w:val="left"/>
      <w:pPr>
        <w:ind w:left="2880" w:hanging="360"/>
      </w:pPr>
      <w:rPr>
        <w:rFonts w:ascii="Symbol" w:hAnsi="Symbol" w:hint="default"/>
      </w:rPr>
    </w:lvl>
    <w:lvl w:ilvl="4" w:tplc="65D64212">
      <w:start w:val="1"/>
      <w:numFmt w:val="bullet"/>
      <w:lvlText w:val="o"/>
      <w:lvlJc w:val="left"/>
      <w:pPr>
        <w:ind w:left="3600" w:hanging="360"/>
      </w:pPr>
      <w:rPr>
        <w:rFonts w:ascii="Courier New" w:hAnsi="Courier New" w:hint="default"/>
      </w:rPr>
    </w:lvl>
    <w:lvl w:ilvl="5" w:tplc="1CF8C94E">
      <w:start w:val="1"/>
      <w:numFmt w:val="bullet"/>
      <w:lvlText w:val=""/>
      <w:lvlJc w:val="left"/>
      <w:pPr>
        <w:ind w:left="4320" w:hanging="360"/>
      </w:pPr>
      <w:rPr>
        <w:rFonts w:ascii="Wingdings" w:hAnsi="Wingdings" w:hint="default"/>
      </w:rPr>
    </w:lvl>
    <w:lvl w:ilvl="6" w:tplc="2B467464">
      <w:start w:val="1"/>
      <w:numFmt w:val="bullet"/>
      <w:lvlText w:val=""/>
      <w:lvlJc w:val="left"/>
      <w:pPr>
        <w:ind w:left="5040" w:hanging="360"/>
      </w:pPr>
      <w:rPr>
        <w:rFonts w:ascii="Symbol" w:hAnsi="Symbol" w:hint="default"/>
      </w:rPr>
    </w:lvl>
    <w:lvl w:ilvl="7" w:tplc="BF665820">
      <w:start w:val="1"/>
      <w:numFmt w:val="bullet"/>
      <w:lvlText w:val="o"/>
      <w:lvlJc w:val="left"/>
      <w:pPr>
        <w:ind w:left="5760" w:hanging="360"/>
      </w:pPr>
      <w:rPr>
        <w:rFonts w:ascii="Courier New" w:hAnsi="Courier New" w:hint="default"/>
      </w:rPr>
    </w:lvl>
    <w:lvl w:ilvl="8" w:tplc="3BC6A53E">
      <w:start w:val="1"/>
      <w:numFmt w:val="bullet"/>
      <w:lvlText w:val=""/>
      <w:lvlJc w:val="left"/>
      <w:pPr>
        <w:ind w:left="6480" w:hanging="360"/>
      </w:pPr>
      <w:rPr>
        <w:rFonts w:ascii="Wingdings" w:hAnsi="Wingdings" w:hint="default"/>
      </w:rPr>
    </w:lvl>
  </w:abstractNum>
  <w:abstractNum w:abstractNumId="6" w15:restartNumberingAfterBreak="0">
    <w:nsid w:val="400D6B52"/>
    <w:multiLevelType w:val="hybridMultilevel"/>
    <w:tmpl w:val="F7CAC5FC"/>
    <w:lvl w:ilvl="0" w:tplc="DE8C525E">
      <w:start w:val="1"/>
      <w:numFmt w:val="bullet"/>
      <w:lvlText w:val=""/>
      <w:lvlJc w:val="left"/>
      <w:pPr>
        <w:ind w:left="720" w:hanging="360"/>
      </w:pPr>
      <w:rPr>
        <w:rFonts w:ascii="Symbol" w:hAnsi="Symbol" w:hint="default"/>
      </w:rPr>
    </w:lvl>
    <w:lvl w:ilvl="1" w:tplc="593A5B9A">
      <w:start w:val="1"/>
      <w:numFmt w:val="bullet"/>
      <w:lvlText w:val="o"/>
      <w:lvlJc w:val="left"/>
      <w:pPr>
        <w:ind w:left="1440" w:hanging="360"/>
      </w:pPr>
      <w:rPr>
        <w:rFonts w:ascii="Courier New" w:hAnsi="Courier New" w:hint="default"/>
      </w:rPr>
    </w:lvl>
    <w:lvl w:ilvl="2" w:tplc="A1C45918">
      <w:start w:val="1"/>
      <w:numFmt w:val="bullet"/>
      <w:lvlText w:val=""/>
      <w:lvlJc w:val="left"/>
      <w:pPr>
        <w:ind w:left="2160" w:hanging="360"/>
      </w:pPr>
      <w:rPr>
        <w:rFonts w:ascii="Wingdings" w:hAnsi="Wingdings" w:hint="default"/>
      </w:rPr>
    </w:lvl>
    <w:lvl w:ilvl="3" w:tplc="8056CC34">
      <w:start w:val="1"/>
      <w:numFmt w:val="bullet"/>
      <w:lvlText w:val=""/>
      <w:lvlJc w:val="left"/>
      <w:pPr>
        <w:ind w:left="2880" w:hanging="360"/>
      </w:pPr>
      <w:rPr>
        <w:rFonts w:ascii="Symbol" w:hAnsi="Symbol" w:hint="default"/>
      </w:rPr>
    </w:lvl>
    <w:lvl w:ilvl="4" w:tplc="A1DE6C4C">
      <w:start w:val="1"/>
      <w:numFmt w:val="bullet"/>
      <w:lvlText w:val="o"/>
      <w:lvlJc w:val="left"/>
      <w:pPr>
        <w:ind w:left="3600" w:hanging="360"/>
      </w:pPr>
      <w:rPr>
        <w:rFonts w:ascii="Courier New" w:hAnsi="Courier New" w:hint="default"/>
      </w:rPr>
    </w:lvl>
    <w:lvl w:ilvl="5" w:tplc="FD0AFB2A">
      <w:start w:val="1"/>
      <w:numFmt w:val="bullet"/>
      <w:lvlText w:val=""/>
      <w:lvlJc w:val="left"/>
      <w:pPr>
        <w:ind w:left="4320" w:hanging="360"/>
      </w:pPr>
      <w:rPr>
        <w:rFonts w:ascii="Wingdings" w:hAnsi="Wingdings" w:hint="default"/>
      </w:rPr>
    </w:lvl>
    <w:lvl w:ilvl="6" w:tplc="400EC920">
      <w:start w:val="1"/>
      <w:numFmt w:val="bullet"/>
      <w:lvlText w:val=""/>
      <w:lvlJc w:val="left"/>
      <w:pPr>
        <w:ind w:left="5040" w:hanging="360"/>
      </w:pPr>
      <w:rPr>
        <w:rFonts w:ascii="Symbol" w:hAnsi="Symbol" w:hint="default"/>
      </w:rPr>
    </w:lvl>
    <w:lvl w:ilvl="7" w:tplc="7FC64ABA">
      <w:start w:val="1"/>
      <w:numFmt w:val="bullet"/>
      <w:lvlText w:val="o"/>
      <w:lvlJc w:val="left"/>
      <w:pPr>
        <w:ind w:left="5760" w:hanging="360"/>
      </w:pPr>
      <w:rPr>
        <w:rFonts w:ascii="Courier New" w:hAnsi="Courier New" w:hint="default"/>
      </w:rPr>
    </w:lvl>
    <w:lvl w:ilvl="8" w:tplc="4BF2FB34">
      <w:start w:val="1"/>
      <w:numFmt w:val="bullet"/>
      <w:lvlText w:val=""/>
      <w:lvlJc w:val="left"/>
      <w:pPr>
        <w:ind w:left="6480" w:hanging="360"/>
      </w:pPr>
      <w:rPr>
        <w:rFonts w:ascii="Wingdings" w:hAnsi="Wingdings" w:hint="default"/>
      </w:rPr>
    </w:lvl>
  </w:abstractNum>
  <w:abstractNum w:abstractNumId="7" w15:restartNumberingAfterBreak="0">
    <w:nsid w:val="408CCA90"/>
    <w:multiLevelType w:val="hybridMultilevel"/>
    <w:tmpl w:val="624A0CAE"/>
    <w:lvl w:ilvl="0" w:tplc="B602187E">
      <w:start w:val="1"/>
      <w:numFmt w:val="bullet"/>
      <w:lvlText w:val=""/>
      <w:lvlJc w:val="left"/>
      <w:pPr>
        <w:ind w:left="720" w:hanging="360"/>
      </w:pPr>
      <w:rPr>
        <w:rFonts w:ascii="Symbol" w:hAnsi="Symbol" w:hint="default"/>
      </w:rPr>
    </w:lvl>
    <w:lvl w:ilvl="1" w:tplc="EA4264E2">
      <w:start w:val="1"/>
      <w:numFmt w:val="bullet"/>
      <w:lvlText w:val="o"/>
      <w:lvlJc w:val="left"/>
      <w:pPr>
        <w:ind w:left="1440" w:hanging="360"/>
      </w:pPr>
      <w:rPr>
        <w:rFonts w:ascii="Courier New" w:hAnsi="Courier New" w:hint="default"/>
      </w:rPr>
    </w:lvl>
    <w:lvl w:ilvl="2" w:tplc="AE4E7B3C">
      <w:start w:val="1"/>
      <w:numFmt w:val="bullet"/>
      <w:lvlText w:val=""/>
      <w:lvlJc w:val="left"/>
      <w:pPr>
        <w:ind w:left="2160" w:hanging="360"/>
      </w:pPr>
      <w:rPr>
        <w:rFonts w:ascii="Wingdings" w:hAnsi="Wingdings" w:hint="default"/>
      </w:rPr>
    </w:lvl>
    <w:lvl w:ilvl="3" w:tplc="4C54ACD0">
      <w:start w:val="1"/>
      <w:numFmt w:val="bullet"/>
      <w:lvlText w:val=""/>
      <w:lvlJc w:val="left"/>
      <w:pPr>
        <w:ind w:left="2880" w:hanging="360"/>
      </w:pPr>
      <w:rPr>
        <w:rFonts w:ascii="Symbol" w:hAnsi="Symbol" w:hint="default"/>
      </w:rPr>
    </w:lvl>
    <w:lvl w:ilvl="4" w:tplc="18E20156">
      <w:start w:val="1"/>
      <w:numFmt w:val="bullet"/>
      <w:lvlText w:val="o"/>
      <w:lvlJc w:val="left"/>
      <w:pPr>
        <w:ind w:left="3600" w:hanging="360"/>
      </w:pPr>
      <w:rPr>
        <w:rFonts w:ascii="Courier New" w:hAnsi="Courier New" w:hint="default"/>
      </w:rPr>
    </w:lvl>
    <w:lvl w:ilvl="5" w:tplc="7FC8B40E">
      <w:start w:val="1"/>
      <w:numFmt w:val="bullet"/>
      <w:lvlText w:val=""/>
      <w:lvlJc w:val="left"/>
      <w:pPr>
        <w:ind w:left="4320" w:hanging="360"/>
      </w:pPr>
      <w:rPr>
        <w:rFonts w:ascii="Wingdings" w:hAnsi="Wingdings" w:hint="default"/>
      </w:rPr>
    </w:lvl>
    <w:lvl w:ilvl="6" w:tplc="F82A2036">
      <w:start w:val="1"/>
      <w:numFmt w:val="bullet"/>
      <w:lvlText w:val=""/>
      <w:lvlJc w:val="left"/>
      <w:pPr>
        <w:ind w:left="5040" w:hanging="360"/>
      </w:pPr>
      <w:rPr>
        <w:rFonts w:ascii="Symbol" w:hAnsi="Symbol" w:hint="default"/>
      </w:rPr>
    </w:lvl>
    <w:lvl w:ilvl="7" w:tplc="321E2586">
      <w:start w:val="1"/>
      <w:numFmt w:val="bullet"/>
      <w:lvlText w:val="o"/>
      <w:lvlJc w:val="left"/>
      <w:pPr>
        <w:ind w:left="5760" w:hanging="360"/>
      </w:pPr>
      <w:rPr>
        <w:rFonts w:ascii="Courier New" w:hAnsi="Courier New" w:hint="default"/>
      </w:rPr>
    </w:lvl>
    <w:lvl w:ilvl="8" w:tplc="F082409A">
      <w:start w:val="1"/>
      <w:numFmt w:val="bullet"/>
      <w:lvlText w:val=""/>
      <w:lvlJc w:val="left"/>
      <w:pPr>
        <w:ind w:left="6480" w:hanging="360"/>
      </w:pPr>
      <w:rPr>
        <w:rFonts w:ascii="Wingdings" w:hAnsi="Wingdings" w:hint="default"/>
      </w:rPr>
    </w:lvl>
  </w:abstractNum>
  <w:abstractNum w:abstractNumId="8" w15:restartNumberingAfterBreak="0">
    <w:nsid w:val="44C86264"/>
    <w:multiLevelType w:val="hybridMultilevel"/>
    <w:tmpl w:val="A006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06911"/>
    <w:multiLevelType w:val="hybridMultilevel"/>
    <w:tmpl w:val="1EE8EE00"/>
    <w:lvl w:ilvl="0" w:tplc="0838C602">
      <w:start w:val="1"/>
      <w:numFmt w:val="bullet"/>
      <w:lvlText w:val=""/>
      <w:lvlJc w:val="left"/>
      <w:pPr>
        <w:ind w:left="720" w:hanging="360"/>
      </w:pPr>
      <w:rPr>
        <w:rFonts w:ascii="Symbol" w:hAnsi="Symbol" w:hint="default"/>
      </w:rPr>
    </w:lvl>
    <w:lvl w:ilvl="1" w:tplc="D144C9A0">
      <w:start w:val="1"/>
      <w:numFmt w:val="bullet"/>
      <w:lvlText w:val="o"/>
      <w:lvlJc w:val="left"/>
      <w:pPr>
        <w:ind w:left="1440" w:hanging="360"/>
      </w:pPr>
      <w:rPr>
        <w:rFonts w:ascii="Courier New" w:hAnsi="Courier New" w:hint="default"/>
      </w:rPr>
    </w:lvl>
    <w:lvl w:ilvl="2" w:tplc="A0B81F5E">
      <w:start w:val="1"/>
      <w:numFmt w:val="bullet"/>
      <w:lvlText w:val=""/>
      <w:lvlJc w:val="left"/>
      <w:pPr>
        <w:ind w:left="2160" w:hanging="360"/>
      </w:pPr>
      <w:rPr>
        <w:rFonts w:ascii="Wingdings" w:hAnsi="Wingdings" w:hint="default"/>
      </w:rPr>
    </w:lvl>
    <w:lvl w:ilvl="3" w:tplc="A5CE4500">
      <w:start w:val="1"/>
      <w:numFmt w:val="bullet"/>
      <w:lvlText w:val=""/>
      <w:lvlJc w:val="left"/>
      <w:pPr>
        <w:ind w:left="2880" w:hanging="360"/>
      </w:pPr>
      <w:rPr>
        <w:rFonts w:ascii="Symbol" w:hAnsi="Symbol" w:hint="default"/>
      </w:rPr>
    </w:lvl>
    <w:lvl w:ilvl="4" w:tplc="89E6A2AE">
      <w:start w:val="1"/>
      <w:numFmt w:val="bullet"/>
      <w:lvlText w:val="o"/>
      <w:lvlJc w:val="left"/>
      <w:pPr>
        <w:ind w:left="3600" w:hanging="360"/>
      </w:pPr>
      <w:rPr>
        <w:rFonts w:ascii="Courier New" w:hAnsi="Courier New" w:hint="default"/>
      </w:rPr>
    </w:lvl>
    <w:lvl w:ilvl="5" w:tplc="54FCE18A">
      <w:start w:val="1"/>
      <w:numFmt w:val="bullet"/>
      <w:lvlText w:val=""/>
      <w:lvlJc w:val="left"/>
      <w:pPr>
        <w:ind w:left="4320" w:hanging="360"/>
      </w:pPr>
      <w:rPr>
        <w:rFonts w:ascii="Wingdings" w:hAnsi="Wingdings" w:hint="default"/>
      </w:rPr>
    </w:lvl>
    <w:lvl w:ilvl="6" w:tplc="1CF07FF2">
      <w:start w:val="1"/>
      <w:numFmt w:val="bullet"/>
      <w:lvlText w:val=""/>
      <w:lvlJc w:val="left"/>
      <w:pPr>
        <w:ind w:left="5040" w:hanging="360"/>
      </w:pPr>
      <w:rPr>
        <w:rFonts w:ascii="Symbol" w:hAnsi="Symbol" w:hint="default"/>
      </w:rPr>
    </w:lvl>
    <w:lvl w:ilvl="7" w:tplc="F9B65528">
      <w:start w:val="1"/>
      <w:numFmt w:val="bullet"/>
      <w:lvlText w:val="o"/>
      <w:lvlJc w:val="left"/>
      <w:pPr>
        <w:ind w:left="5760" w:hanging="360"/>
      </w:pPr>
      <w:rPr>
        <w:rFonts w:ascii="Courier New" w:hAnsi="Courier New" w:hint="default"/>
      </w:rPr>
    </w:lvl>
    <w:lvl w:ilvl="8" w:tplc="6696ED62">
      <w:start w:val="1"/>
      <w:numFmt w:val="bullet"/>
      <w:lvlText w:val=""/>
      <w:lvlJc w:val="left"/>
      <w:pPr>
        <w:ind w:left="6480" w:hanging="360"/>
      </w:pPr>
      <w:rPr>
        <w:rFonts w:ascii="Wingdings" w:hAnsi="Wingdings" w:hint="default"/>
      </w:rPr>
    </w:lvl>
  </w:abstractNum>
  <w:abstractNum w:abstractNumId="10" w15:restartNumberingAfterBreak="0">
    <w:nsid w:val="5B54014D"/>
    <w:multiLevelType w:val="hybridMultilevel"/>
    <w:tmpl w:val="F2AEA2A4"/>
    <w:lvl w:ilvl="0" w:tplc="F58A5F16">
      <w:start w:val="1"/>
      <w:numFmt w:val="bullet"/>
      <w:lvlText w:val=""/>
      <w:lvlJc w:val="left"/>
      <w:pPr>
        <w:ind w:left="720" w:hanging="360"/>
      </w:pPr>
      <w:rPr>
        <w:rFonts w:ascii="Symbol" w:hAnsi="Symbol" w:hint="default"/>
      </w:rPr>
    </w:lvl>
    <w:lvl w:ilvl="1" w:tplc="36689282">
      <w:start w:val="1"/>
      <w:numFmt w:val="bullet"/>
      <w:lvlText w:val="o"/>
      <w:lvlJc w:val="left"/>
      <w:pPr>
        <w:ind w:left="1440" w:hanging="360"/>
      </w:pPr>
      <w:rPr>
        <w:rFonts w:ascii="Courier New" w:hAnsi="Courier New" w:hint="default"/>
      </w:rPr>
    </w:lvl>
    <w:lvl w:ilvl="2" w:tplc="F24A9CB0">
      <w:start w:val="1"/>
      <w:numFmt w:val="bullet"/>
      <w:lvlText w:val=""/>
      <w:lvlJc w:val="left"/>
      <w:pPr>
        <w:ind w:left="2160" w:hanging="360"/>
      </w:pPr>
      <w:rPr>
        <w:rFonts w:ascii="Wingdings" w:hAnsi="Wingdings" w:hint="default"/>
      </w:rPr>
    </w:lvl>
    <w:lvl w:ilvl="3" w:tplc="9DEE5602">
      <w:start w:val="1"/>
      <w:numFmt w:val="bullet"/>
      <w:lvlText w:val=""/>
      <w:lvlJc w:val="left"/>
      <w:pPr>
        <w:ind w:left="2880" w:hanging="360"/>
      </w:pPr>
      <w:rPr>
        <w:rFonts w:ascii="Symbol" w:hAnsi="Symbol" w:hint="default"/>
      </w:rPr>
    </w:lvl>
    <w:lvl w:ilvl="4" w:tplc="0ECC268C">
      <w:start w:val="1"/>
      <w:numFmt w:val="bullet"/>
      <w:lvlText w:val="o"/>
      <w:lvlJc w:val="left"/>
      <w:pPr>
        <w:ind w:left="3600" w:hanging="360"/>
      </w:pPr>
      <w:rPr>
        <w:rFonts w:ascii="Courier New" w:hAnsi="Courier New" w:hint="default"/>
      </w:rPr>
    </w:lvl>
    <w:lvl w:ilvl="5" w:tplc="1628571A">
      <w:start w:val="1"/>
      <w:numFmt w:val="bullet"/>
      <w:lvlText w:val=""/>
      <w:lvlJc w:val="left"/>
      <w:pPr>
        <w:ind w:left="4320" w:hanging="360"/>
      </w:pPr>
      <w:rPr>
        <w:rFonts w:ascii="Wingdings" w:hAnsi="Wingdings" w:hint="default"/>
      </w:rPr>
    </w:lvl>
    <w:lvl w:ilvl="6" w:tplc="F4DC3CA6">
      <w:start w:val="1"/>
      <w:numFmt w:val="bullet"/>
      <w:lvlText w:val=""/>
      <w:lvlJc w:val="left"/>
      <w:pPr>
        <w:ind w:left="5040" w:hanging="360"/>
      </w:pPr>
      <w:rPr>
        <w:rFonts w:ascii="Symbol" w:hAnsi="Symbol" w:hint="default"/>
      </w:rPr>
    </w:lvl>
    <w:lvl w:ilvl="7" w:tplc="296A2476">
      <w:start w:val="1"/>
      <w:numFmt w:val="bullet"/>
      <w:lvlText w:val="o"/>
      <w:lvlJc w:val="left"/>
      <w:pPr>
        <w:ind w:left="5760" w:hanging="360"/>
      </w:pPr>
      <w:rPr>
        <w:rFonts w:ascii="Courier New" w:hAnsi="Courier New" w:hint="default"/>
      </w:rPr>
    </w:lvl>
    <w:lvl w:ilvl="8" w:tplc="05D05EB6">
      <w:start w:val="1"/>
      <w:numFmt w:val="bullet"/>
      <w:lvlText w:val=""/>
      <w:lvlJc w:val="left"/>
      <w:pPr>
        <w:ind w:left="6480" w:hanging="360"/>
      </w:pPr>
      <w:rPr>
        <w:rFonts w:ascii="Wingdings" w:hAnsi="Wingdings" w:hint="default"/>
      </w:rPr>
    </w:lvl>
  </w:abstractNum>
  <w:abstractNum w:abstractNumId="11" w15:restartNumberingAfterBreak="0">
    <w:nsid w:val="783E26D4"/>
    <w:multiLevelType w:val="multilevel"/>
    <w:tmpl w:val="97BC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5306490">
    <w:abstractNumId w:val="7"/>
  </w:num>
  <w:num w:numId="2" w16cid:durableId="1692680426">
    <w:abstractNumId w:val="3"/>
  </w:num>
  <w:num w:numId="3" w16cid:durableId="1253974816">
    <w:abstractNumId w:val="5"/>
  </w:num>
  <w:num w:numId="4" w16cid:durableId="1782257983">
    <w:abstractNumId w:val="9"/>
  </w:num>
  <w:num w:numId="5" w16cid:durableId="1684747849">
    <w:abstractNumId w:val="10"/>
  </w:num>
  <w:num w:numId="6" w16cid:durableId="437023762">
    <w:abstractNumId w:val="6"/>
  </w:num>
  <w:num w:numId="7" w16cid:durableId="1524397150">
    <w:abstractNumId w:val="2"/>
  </w:num>
  <w:num w:numId="8" w16cid:durableId="667951949">
    <w:abstractNumId w:val="1"/>
  </w:num>
  <w:num w:numId="9" w16cid:durableId="2040619342">
    <w:abstractNumId w:val="8"/>
  </w:num>
  <w:num w:numId="10" w16cid:durableId="533811556">
    <w:abstractNumId w:val="4"/>
  </w:num>
  <w:num w:numId="11" w16cid:durableId="539124603">
    <w:abstractNumId w:val="11"/>
  </w:num>
  <w:num w:numId="12" w16cid:durableId="185075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25"/>
    <w:rsid w:val="0000608F"/>
    <w:rsid w:val="000160D9"/>
    <w:rsid w:val="000210E4"/>
    <w:rsid w:val="00026BA2"/>
    <w:rsid w:val="00027CED"/>
    <w:rsid w:val="00034475"/>
    <w:rsid w:val="0003692E"/>
    <w:rsid w:val="000435D7"/>
    <w:rsid w:val="00044115"/>
    <w:rsid w:val="000506F5"/>
    <w:rsid w:val="0006451A"/>
    <w:rsid w:val="00065921"/>
    <w:rsid w:val="00075AE6"/>
    <w:rsid w:val="000858F2"/>
    <w:rsid w:val="00087B26"/>
    <w:rsid w:val="000913A3"/>
    <w:rsid w:val="00096182"/>
    <w:rsid w:val="00097C81"/>
    <w:rsid w:val="000B03EC"/>
    <w:rsid w:val="000B2561"/>
    <w:rsid w:val="000B38B2"/>
    <w:rsid w:val="000D01B2"/>
    <w:rsid w:val="000D20A8"/>
    <w:rsid w:val="000D46B0"/>
    <w:rsid w:val="000E463F"/>
    <w:rsid w:val="000F2ABF"/>
    <w:rsid w:val="000F69F0"/>
    <w:rsid w:val="0010259A"/>
    <w:rsid w:val="001122F2"/>
    <w:rsid w:val="0012017C"/>
    <w:rsid w:val="00121A96"/>
    <w:rsid w:val="00125273"/>
    <w:rsid w:val="001259A5"/>
    <w:rsid w:val="00135D8B"/>
    <w:rsid w:val="00135EEC"/>
    <w:rsid w:val="001368ED"/>
    <w:rsid w:val="001401EB"/>
    <w:rsid w:val="00154F98"/>
    <w:rsid w:val="00173F4F"/>
    <w:rsid w:val="00175FBD"/>
    <w:rsid w:val="00177B9E"/>
    <w:rsid w:val="00185C12"/>
    <w:rsid w:val="00190AEF"/>
    <w:rsid w:val="00191C1D"/>
    <w:rsid w:val="001A5A53"/>
    <w:rsid w:val="001A7BF1"/>
    <w:rsid w:val="001B5557"/>
    <w:rsid w:val="001B6706"/>
    <w:rsid w:val="001C116B"/>
    <w:rsid w:val="001C18FD"/>
    <w:rsid w:val="001D4CE5"/>
    <w:rsid w:val="001D5813"/>
    <w:rsid w:val="001E0B84"/>
    <w:rsid w:val="00217F4D"/>
    <w:rsid w:val="00221ACF"/>
    <w:rsid w:val="00226CB6"/>
    <w:rsid w:val="00226E08"/>
    <w:rsid w:val="002651BC"/>
    <w:rsid w:val="00267E29"/>
    <w:rsid w:val="00272AF2"/>
    <w:rsid w:val="00287455"/>
    <w:rsid w:val="002B4955"/>
    <w:rsid w:val="002C11EC"/>
    <w:rsid w:val="002C2CB3"/>
    <w:rsid w:val="002C2F03"/>
    <w:rsid w:val="002D749E"/>
    <w:rsid w:val="002F450B"/>
    <w:rsid w:val="0030401E"/>
    <w:rsid w:val="003168B7"/>
    <w:rsid w:val="0034254A"/>
    <w:rsid w:val="00342DDB"/>
    <w:rsid w:val="00365B85"/>
    <w:rsid w:val="003878A5"/>
    <w:rsid w:val="003A2B01"/>
    <w:rsid w:val="003D5327"/>
    <w:rsid w:val="003E0A18"/>
    <w:rsid w:val="003E4704"/>
    <w:rsid w:val="003F0459"/>
    <w:rsid w:val="00417451"/>
    <w:rsid w:val="00421691"/>
    <w:rsid w:val="0042739B"/>
    <w:rsid w:val="0043360F"/>
    <w:rsid w:val="0044269F"/>
    <w:rsid w:val="00445C44"/>
    <w:rsid w:val="00456B69"/>
    <w:rsid w:val="00476C9B"/>
    <w:rsid w:val="00480C3A"/>
    <w:rsid w:val="004A1915"/>
    <w:rsid w:val="004A4E49"/>
    <w:rsid w:val="004C04FC"/>
    <w:rsid w:val="004D4A62"/>
    <w:rsid w:val="004F4266"/>
    <w:rsid w:val="004F68EE"/>
    <w:rsid w:val="004F772C"/>
    <w:rsid w:val="00500680"/>
    <w:rsid w:val="005037AA"/>
    <w:rsid w:val="0050548A"/>
    <w:rsid w:val="005117E8"/>
    <w:rsid w:val="005262F1"/>
    <w:rsid w:val="00537689"/>
    <w:rsid w:val="005404EF"/>
    <w:rsid w:val="00574ABD"/>
    <w:rsid w:val="00597485"/>
    <w:rsid w:val="005A1652"/>
    <w:rsid w:val="005B2F52"/>
    <w:rsid w:val="005C1E70"/>
    <w:rsid w:val="005C59EE"/>
    <w:rsid w:val="005D54D9"/>
    <w:rsid w:val="005E2FF6"/>
    <w:rsid w:val="005E3519"/>
    <w:rsid w:val="005E56CE"/>
    <w:rsid w:val="005E6A58"/>
    <w:rsid w:val="005F2C43"/>
    <w:rsid w:val="005F64DB"/>
    <w:rsid w:val="00607DDE"/>
    <w:rsid w:val="006223C0"/>
    <w:rsid w:val="0063224E"/>
    <w:rsid w:val="0063776C"/>
    <w:rsid w:val="00667603"/>
    <w:rsid w:val="00674855"/>
    <w:rsid w:val="006A30E7"/>
    <w:rsid w:val="006A462E"/>
    <w:rsid w:val="006B1791"/>
    <w:rsid w:val="006C4A5A"/>
    <w:rsid w:val="006D69C0"/>
    <w:rsid w:val="006D790A"/>
    <w:rsid w:val="006E6E0D"/>
    <w:rsid w:val="006F32E9"/>
    <w:rsid w:val="0070521A"/>
    <w:rsid w:val="00707AB6"/>
    <w:rsid w:val="00720F90"/>
    <w:rsid w:val="00721465"/>
    <w:rsid w:val="00721F53"/>
    <w:rsid w:val="00734901"/>
    <w:rsid w:val="00740797"/>
    <w:rsid w:val="007505CF"/>
    <w:rsid w:val="00753AEA"/>
    <w:rsid w:val="00761D3A"/>
    <w:rsid w:val="00777316"/>
    <w:rsid w:val="007804D6"/>
    <w:rsid w:val="00796E7C"/>
    <w:rsid w:val="007B16F4"/>
    <w:rsid w:val="007C3907"/>
    <w:rsid w:val="007D0597"/>
    <w:rsid w:val="007D1A23"/>
    <w:rsid w:val="007D3D9F"/>
    <w:rsid w:val="007D5C87"/>
    <w:rsid w:val="007F71FF"/>
    <w:rsid w:val="00810342"/>
    <w:rsid w:val="00810698"/>
    <w:rsid w:val="00810A69"/>
    <w:rsid w:val="00813236"/>
    <w:rsid w:val="008251E8"/>
    <w:rsid w:val="008304C4"/>
    <w:rsid w:val="008312BD"/>
    <w:rsid w:val="00835052"/>
    <w:rsid w:val="00840E14"/>
    <w:rsid w:val="0084696C"/>
    <w:rsid w:val="00865396"/>
    <w:rsid w:val="00866B34"/>
    <w:rsid w:val="00873C4F"/>
    <w:rsid w:val="00895C5D"/>
    <w:rsid w:val="008A06C6"/>
    <w:rsid w:val="008A16B7"/>
    <w:rsid w:val="008A46BF"/>
    <w:rsid w:val="008C227F"/>
    <w:rsid w:val="008C44B8"/>
    <w:rsid w:val="008D0917"/>
    <w:rsid w:val="008D3FFF"/>
    <w:rsid w:val="008E2213"/>
    <w:rsid w:val="008E6A38"/>
    <w:rsid w:val="00946B27"/>
    <w:rsid w:val="009539E0"/>
    <w:rsid w:val="009552F4"/>
    <w:rsid w:val="009637EA"/>
    <w:rsid w:val="00972B56"/>
    <w:rsid w:val="00980386"/>
    <w:rsid w:val="0098397E"/>
    <w:rsid w:val="00986521"/>
    <w:rsid w:val="009876CD"/>
    <w:rsid w:val="00996090"/>
    <w:rsid w:val="009A087C"/>
    <w:rsid w:val="009A2A22"/>
    <w:rsid w:val="009A5B8A"/>
    <w:rsid w:val="009C04A1"/>
    <w:rsid w:val="009D669C"/>
    <w:rsid w:val="009D7E26"/>
    <w:rsid w:val="009E41AC"/>
    <w:rsid w:val="009E5D4A"/>
    <w:rsid w:val="009E95DF"/>
    <w:rsid w:val="009F0225"/>
    <w:rsid w:val="009F2C22"/>
    <w:rsid w:val="009F613B"/>
    <w:rsid w:val="00A01109"/>
    <w:rsid w:val="00A0539F"/>
    <w:rsid w:val="00A07AAE"/>
    <w:rsid w:val="00A15E2D"/>
    <w:rsid w:val="00A203FA"/>
    <w:rsid w:val="00A403AE"/>
    <w:rsid w:val="00A4196B"/>
    <w:rsid w:val="00A6389F"/>
    <w:rsid w:val="00A73AB9"/>
    <w:rsid w:val="00A84A93"/>
    <w:rsid w:val="00AA6623"/>
    <w:rsid w:val="00AB004B"/>
    <w:rsid w:val="00AB422B"/>
    <w:rsid w:val="00AC6410"/>
    <w:rsid w:val="00AD17ED"/>
    <w:rsid w:val="00B0214B"/>
    <w:rsid w:val="00B04852"/>
    <w:rsid w:val="00B15303"/>
    <w:rsid w:val="00B30912"/>
    <w:rsid w:val="00B36B87"/>
    <w:rsid w:val="00B45DA2"/>
    <w:rsid w:val="00B56088"/>
    <w:rsid w:val="00B65341"/>
    <w:rsid w:val="00B67378"/>
    <w:rsid w:val="00B85D1A"/>
    <w:rsid w:val="00B90E55"/>
    <w:rsid w:val="00B91075"/>
    <w:rsid w:val="00B96BA4"/>
    <w:rsid w:val="00BA3948"/>
    <w:rsid w:val="00BB1018"/>
    <w:rsid w:val="00BC1B72"/>
    <w:rsid w:val="00BD709B"/>
    <w:rsid w:val="00BD7ABC"/>
    <w:rsid w:val="00BE6A59"/>
    <w:rsid w:val="00BE7846"/>
    <w:rsid w:val="00BF0AF2"/>
    <w:rsid w:val="00BF3DE3"/>
    <w:rsid w:val="00BF5D14"/>
    <w:rsid w:val="00C02419"/>
    <w:rsid w:val="00C20E3D"/>
    <w:rsid w:val="00C33787"/>
    <w:rsid w:val="00C357C5"/>
    <w:rsid w:val="00C37CDC"/>
    <w:rsid w:val="00C45426"/>
    <w:rsid w:val="00C4723A"/>
    <w:rsid w:val="00C50F4C"/>
    <w:rsid w:val="00C54887"/>
    <w:rsid w:val="00C55049"/>
    <w:rsid w:val="00C553BD"/>
    <w:rsid w:val="00C662ED"/>
    <w:rsid w:val="00C66DCA"/>
    <w:rsid w:val="00C7119B"/>
    <w:rsid w:val="00C7303D"/>
    <w:rsid w:val="00C831B7"/>
    <w:rsid w:val="00C8596B"/>
    <w:rsid w:val="00C866A2"/>
    <w:rsid w:val="00C96FA5"/>
    <w:rsid w:val="00CB483C"/>
    <w:rsid w:val="00CC4F37"/>
    <w:rsid w:val="00CC6C74"/>
    <w:rsid w:val="00CD247B"/>
    <w:rsid w:val="00CE154E"/>
    <w:rsid w:val="00CE572A"/>
    <w:rsid w:val="00CF1BD5"/>
    <w:rsid w:val="00CF3AC4"/>
    <w:rsid w:val="00CF60E0"/>
    <w:rsid w:val="00D063A7"/>
    <w:rsid w:val="00D1031D"/>
    <w:rsid w:val="00D15737"/>
    <w:rsid w:val="00D207F8"/>
    <w:rsid w:val="00D24C61"/>
    <w:rsid w:val="00D538DE"/>
    <w:rsid w:val="00D625D2"/>
    <w:rsid w:val="00D669ED"/>
    <w:rsid w:val="00D721DC"/>
    <w:rsid w:val="00D90898"/>
    <w:rsid w:val="00DA3365"/>
    <w:rsid w:val="00DB2728"/>
    <w:rsid w:val="00DB3793"/>
    <w:rsid w:val="00DC1BBA"/>
    <w:rsid w:val="00DD3068"/>
    <w:rsid w:val="00E1120B"/>
    <w:rsid w:val="00E11326"/>
    <w:rsid w:val="00E223B7"/>
    <w:rsid w:val="00E25779"/>
    <w:rsid w:val="00E26A97"/>
    <w:rsid w:val="00E34E07"/>
    <w:rsid w:val="00E61A9D"/>
    <w:rsid w:val="00E63BAF"/>
    <w:rsid w:val="00E70774"/>
    <w:rsid w:val="00E716C8"/>
    <w:rsid w:val="00E809FC"/>
    <w:rsid w:val="00E816F5"/>
    <w:rsid w:val="00E8418B"/>
    <w:rsid w:val="00E940B0"/>
    <w:rsid w:val="00EA5B03"/>
    <w:rsid w:val="00EB757A"/>
    <w:rsid w:val="00ED0565"/>
    <w:rsid w:val="00ED0CAA"/>
    <w:rsid w:val="00EE163B"/>
    <w:rsid w:val="00EE5EAF"/>
    <w:rsid w:val="00EF1135"/>
    <w:rsid w:val="00EF1568"/>
    <w:rsid w:val="00F0297F"/>
    <w:rsid w:val="00F0667F"/>
    <w:rsid w:val="00F2267D"/>
    <w:rsid w:val="00F24057"/>
    <w:rsid w:val="00F3404E"/>
    <w:rsid w:val="00F364A1"/>
    <w:rsid w:val="00F42F7B"/>
    <w:rsid w:val="00F43368"/>
    <w:rsid w:val="00F47050"/>
    <w:rsid w:val="00F57D73"/>
    <w:rsid w:val="00F57FFA"/>
    <w:rsid w:val="00F6112F"/>
    <w:rsid w:val="00F93686"/>
    <w:rsid w:val="00F97A27"/>
    <w:rsid w:val="00FA2B3B"/>
    <w:rsid w:val="00FB1A89"/>
    <w:rsid w:val="00FB4151"/>
    <w:rsid w:val="00FB5B91"/>
    <w:rsid w:val="00FD6FD9"/>
    <w:rsid w:val="00FE59B2"/>
    <w:rsid w:val="00FF24B2"/>
    <w:rsid w:val="016F3970"/>
    <w:rsid w:val="018AF90E"/>
    <w:rsid w:val="02915A3D"/>
    <w:rsid w:val="02CA5465"/>
    <w:rsid w:val="02D2B81B"/>
    <w:rsid w:val="03146318"/>
    <w:rsid w:val="0359D6E1"/>
    <w:rsid w:val="06956371"/>
    <w:rsid w:val="07E73E69"/>
    <w:rsid w:val="09AE63D3"/>
    <w:rsid w:val="0A656E69"/>
    <w:rsid w:val="0A71212E"/>
    <w:rsid w:val="0AC84974"/>
    <w:rsid w:val="0AF6AFF2"/>
    <w:rsid w:val="0D453DC0"/>
    <w:rsid w:val="0E0D046E"/>
    <w:rsid w:val="0F37CF2C"/>
    <w:rsid w:val="1299D4E6"/>
    <w:rsid w:val="14B12C04"/>
    <w:rsid w:val="161ED203"/>
    <w:rsid w:val="166AC75B"/>
    <w:rsid w:val="1D8C7114"/>
    <w:rsid w:val="1D8E84C7"/>
    <w:rsid w:val="1ED730F0"/>
    <w:rsid w:val="1F39C320"/>
    <w:rsid w:val="20EDA23E"/>
    <w:rsid w:val="210095F4"/>
    <w:rsid w:val="219B04FA"/>
    <w:rsid w:val="232248CB"/>
    <w:rsid w:val="23B8157D"/>
    <w:rsid w:val="247CB656"/>
    <w:rsid w:val="25B8ABB3"/>
    <w:rsid w:val="26394EBB"/>
    <w:rsid w:val="2781B8C2"/>
    <w:rsid w:val="2798DE0F"/>
    <w:rsid w:val="291805DB"/>
    <w:rsid w:val="29360A98"/>
    <w:rsid w:val="29554874"/>
    <w:rsid w:val="29D87D0C"/>
    <w:rsid w:val="2AABF270"/>
    <w:rsid w:val="2B611D83"/>
    <w:rsid w:val="2BFB8A19"/>
    <w:rsid w:val="2CEA54B9"/>
    <w:rsid w:val="2DDE8D9E"/>
    <w:rsid w:val="2DE34E31"/>
    <w:rsid w:val="2E50C5A1"/>
    <w:rsid w:val="2E853980"/>
    <w:rsid w:val="2F94920E"/>
    <w:rsid w:val="2FDD104B"/>
    <w:rsid w:val="333849BA"/>
    <w:rsid w:val="33BE180B"/>
    <w:rsid w:val="33BF0BBF"/>
    <w:rsid w:val="34A3037C"/>
    <w:rsid w:val="3503AB4B"/>
    <w:rsid w:val="35ECAFED"/>
    <w:rsid w:val="3854B9A2"/>
    <w:rsid w:val="396A27EC"/>
    <w:rsid w:val="3B406114"/>
    <w:rsid w:val="3C9D950D"/>
    <w:rsid w:val="3D3F587B"/>
    <w:rsid w:val="3D439685"/>
    <w:rsid w:val="3D8EA31C"/>
    <w:rsid w:val="3FE4D95A"/>
    <w:rsid w:val="40FFD8C8"/>
    <w:rsid w:val="438861EA"/>
    <w:rsid w:val="4393DD68"/>
    <w:rsid w:val="467AAE1D"/>
    <w:rsid w:val="46A36FDB"/>
    <w:rsid w:val="47741A6F"/>
    <w:rsid w:val="4828723A"/>
    <w:rsid w:val="489D3FE1"/>
    <w:rsid w:val="4A69A8B2"/>
    <w:rsid w:val="4A8408B0"/>
    <w:rsid w:val="4B9A5BF5"/>
    <w:rsid w:val="4C50BA55"/>
    <w:rsid w:val="4DE22285"/>
    <w:rsid w:val="4EF066EB"/>
    <w:rsid w:val="52495CD3"/>
    <w:rsid w:val="524C0BB9"/>
    <w:rsid w:val="53172294"/>
    <w:rsid w:val="53221C89"/>
    <w:rsid w:val="53DF5C06"/>
    <w:rsid w:val="53F5148D"/>
    <w:rsid w:val="5437F34E"/>
    <w:rsid w:val="54524345"/>
    <w:rsid w:val="54D910F6"/>
    <w:rsid w:val="54E18A85"/>
    <w:rsid w:val="5620A1BE"/>
    <w:rsid w:val="5721AB89"/>
    <w:rsid w:val="5724025E"/>
    <w:rsid w:val="577CC40D"/>
    <w:rsid w:val="588AC94E"/>
    <w:rsid w:val="5966D2B2"/>
    <w:rsid w:val="5A0C9A21"/>
    <w:rsid w:val="5B1E8E6F"/>
    <w:rsid w:val="5BE81079"/>
    <w:rsid w:val="5C1A90CD"/>
    <w:rsid w:val="5D283640"/>
    <w:rsid w:val="5F59CBCA"/>
    <w:rsid w:val="5F8EB805"/>
    <w:rsid w:val="6444EB42"/>
    <w:rsid w:val="6446BEB2"/>
    <w:rsid w:val="651913AD"/>
    <w:rsid w:val="678006B2"/>
    <w:rsid w:val="682B7C0C"/>
    <w:rsid w:val="693C0F9E"/>
    <w:rsid w:val="6B387B08"/>
    <w:rsid w:val="6D5551C5"/>
    <w:rsid w:val="6DB0C0BF"/>
    <w:rsid w:val="6EF43C15"/>
    <w:rsid w:val="70F25889"/>
    <w:rsid w:val="72089F47"/>
    <w:rsid w:val="729169BD"/>
    <w:rsid w:val="744099CE"/>
    <w:rsid w:val="75221F65"/>
    <w:rsid w:val="771B062D"/>
    <w:rsid w:val="7A75B008"/>
    <w:rsid w:val="7B5C01A8"/>
    <w:rsid w:val="7C86D793"/>
    <w:rsid w:val="7CCCC1E4"/>
    <w:rsid w:val="7D685FD1"/>
    <w:rsid w:val="7D8C8A97"/>
    <w:rsid w:val="7E538A25"/>
    <w:rsid w:val="7F29D3D1"/>
    <w:rsid w:val="7F302303"/>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02568"/>
  <w15:chartTrackingRefBased/>
  <w15:docId w15:val="{3A315A60-E255-44C8-AAB2-51752441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EAF"/>
    <w:rPr>
      <w:rFonts w:ascii="Verdana" w:hAnsi="Verdana"/>
    </w:rPr>
  </w:style>
  <w:style w:type="paragraph" w:styleId="Heading1">
    <w:name w:val="heading 1"/>
    <w:basedOn w:val="Normal"/>
    <w:next w:val="Normal"/>
    <w:link w:val="Heading1Char"/>
    <w:uiPriority w:val="9"/>
    <w:qFormat/>
    <w:rsid w:val="00EE5EAF"/>
    <w:pPr>
      <w:keepNext/>
      <w:keepLines/>
      <w:spacing w:before="240" w:after="0"/>
      <w:outlineLvl w:val="0"/>
    </w:pPr>
    <w:rPr>
      <w:rFonts w:eastAsiaTheme="majorEastAsia" w:cstheme="majorBidi"/>
      <w:color w:val="0F4761" w:themeColor="accent1" w:themeShade="BF"/>
      <w:sz w:val="28"/>
      <w:szCs w:val="32"/>
    </w:rPr>
  </w:style>
  <w:style w:type="paragraph" w:styleId="Heading2">
    <w:name w:val="heading 2"/>
    <w:basedOn w:val="Normal"/>
    <w:next w:val="Normal"/>
    <w:link w:val="Heading2Char"/>
    <w:uiPriority w:val="9"/>
    <w:unhideWhenUsed/>
    <w:qFormat/>
    <w:rsid w:val="00EE5EAF"/>
    <w:pPr>
      <w:keepNext/>
      <w:keepLines/>
      <w:spacing w:before="40" w:after="0"/>
      <w:outlineLvl w:val="1"/>
    </w:pPr>
    <w:rPr>
      <w:rFonts w:eastAsiaTheme="majorEastAsia" w:cstheme="majorBidi"/>
      <w:color w:val="0F4761" w:themeColor="accent1" w:themeShade="BF"/>
      <w:sz w:val="24"/>
      <w:szCs w:val="26"/>
    </w:rPr>
  </w:style>
  <w:style w:type="paragraph" w:styleId="Heading3">
    <w:name w:val="heading 3"/>
    <w:basedOn w:val="Normal"/>
    <w:next w:val="Normal"/>
    <w:link w:val="Heading3Char"/>
    <w:uiPriority w:val="9"/>
    <w:semiHidden/>
    <w:unhideWhenUsed/>
    <w:qFormat/>
    <w:rsid w:val="009F02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2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02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022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022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022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022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EAF"/>
    <w:rPr>
      <w:rFonts w:ascii="Verdana" w:eastAsiaTheme="majorEastAsia" w:hAnsi="Verdana" w:cstheme="majorBidi"/>
      <w:color w:val="0F4761" w:themeColor="accent1" w:themeShade="BF"/>
      <w:sz w:val="28"/>
      <w:szCs w:val="32"/>
    </w:rPr>
  </w:style>
  <w:style w:type="character" w:customStyle="1" w:styleId="Heading2Char">
    <w:name w:val="Heading 2 Char"/>
    <w:basedOn w:val="DefaultParagraphFont"/>
    <w:link w:val="Heading2"/>
    <w:uiPriority w:val="9"/>
    <w:rsid w:val="00EE5EAF"/>
    <w:rPr>
      <w:rFonts w:ascii="Verdana" w:eastAsiaTheme="majorEastAsia" w:hAnsi="Verdana" w:cstheme="majorBidi"/>
      <w:color w:val="0F4761" w:themeColor="accent1" w:themeShade="BF"/>
      <w:sz w:val="24"/>
      <w:szCs w:val="26"/>
    </w:rPr>
  </w:style>
  <w:style w:type="character" w:customStyle="1" w:styleId="Heading3Char">
    <w:name w:val="Heading 3 Char"/>
    <w:basedOn w:val="DefaultParagraphFont"/>
    <w:link w:val="Heading3"/>
    <w:uiPriority w:val="9"/>
    <w:semiHidden/>
    <w:rsid w:val="009F0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225"/>
    <w:rPr>
      <w:rFonts w:eastAsiaTheme="majorEastAsia" w:cstheme="majorBidi"/>
      <w:color w:val="272727" w:themeColor="text1" w:themeTint="D8"/>
    </w:rPr>
  </w:style>
  <w:style w:type="paragraph" w:styleId="Title">
    <w:name w:val="Title"/>
    <w:basedOn w:val="Normal"/>
    <w:next w:val="Normal"/>
    <w:link w:val="TitleChar"/>
    <w:uiPriority w:val="10"/>
    <w:qFormat/>
    <w:rsid w:val="009F0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22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225"/>
    <w:pPr>
      <w:spacing w:before="160"/>
      <w:jc w:val="center"/>
    </w:pPr>
    <w:rPr>
      <w:i/>
      <w:iCs/>
      <w:color w:val="404040" w:themeColor="text1" w:themeTint="BF"/>
    </w:rPr>
  </w:style>
  <w:style w:type="character" w:customStyle="1" w:styleId="QuoteChar">
    <w:name w:val="Quote Char"/>
    <w:basedOn w:val="DefaultParagraphFont"/>
    <w:link w:val="Quote"/>
    <w:uiPriority w:val="29"/>
    <w:rsid w:val="009F0225"/>
    <w:rPr>
      <w:rFonts w:ascii="Verdana" w:hAnsi="Verdana"/>
      <w:i/>
      <w:iCs/>
      <w:color w:val="404040" w:themeColor="text1" w:themeTint="BF"/>
    </w:rPr>
  </w:style>
  <w:style w:type="paragraph" w:styleId="ListParagraph">
    <w:name w:val="List Paragraph"/>
    <w:basedOn w:val="Normal"/>
    <w:uiPriority w:val="34"/>
    <w:qFormat/>
    <w:rsid w:val="009F0225"/>
    <w:pPr>
      <w:ind w:left="720"/>
      <w:contextualSpacing/>
    </w:pPr>
  </w:style>
  <w:style w:type="character" w:styleId="IntenseEmphasis">
    <w:name w:val="Intense Emphasis"/>
    <w:basedOn w:val="DefaultParagraphFont"/>
    <w:uiPriority w:val="21"/>
    <w:qFormat/>
    <w:rsid w:val="009F0225"/>
    <w:rPr>
      <w:i/>
      <w:iCs/>
      <w:color w:val="0F4761" w:themeColor="accent1" w:themeShade="BF"/>
    </w:rPr>
  </w:style>
  <w:style w:type="paragraph" w:styleId="IntenseQuote">
    <w:name w:val="Intense Quote"/>
    <w:basedOn w:val="Normal"/>
    <w:next w:val="Normal"/>
    <w:link w:val="IntenseQuoteChar"/>
    <w:uiPriority w:val="30"/>
    <w:qFormat/>
    <w:rsid w:val="009F0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225"/>
    <w:rPr>
      <w:rFonts w:ascii="Verdana" w:hAnsi="Verdana"/>
      <w:i/>
      <w:iCs/>
      <w:color w:val="0F4761" w:themeColor="accent1" w:themeShade="BF"/>
    </w:rPr>
  </w:style>
  <w:style w:type="character" w:styleId="IntenseReference">
    <w:name w:val="Intense Reference"/>
    <w:basedOn w:val="DefaultParagraphFont"/>
    <w:uiPriority w:val="32"/>
    <w:qFormat/>
    <w:rsid w:val="009F0225"/>
    <w:rPr>
      <w:b/>
      <w:bCs/>
      <w:smallCaps/>
      <w:color w:val="0F4761" w:themeColor="accent1" w:themeShade="BF"/>
      <w:spacing w:val="5"/>
    </w:rPr>
  </w:style>
  <w:style w:type="character" w:styleId="Hyperlink">
    <w:name w:val="Hyperlink"/>
    <w:basedOn w:val="DefaultParagraphFont"/>
    <w:uiPriority w:val="99"/>
    <w:unhideWhenUsed/>
    <w:rsid w:val="003E0A18"/>
    <w:rPr>
      <w:color w:val="467886" w:themeColor="hyperlink"/>
      <w:u w:val="single"/>
    </w:rPr>
  </w:style>
  <w:style w:type="character" w:styleId="UnresolvedMention">
    <w:name w:val="Unresolved Mention"/>
    <w:basedOn w:val="DefaultParagraphFont"/>
    <w:uiPriority w:val="99"/>
    <w:semiHidden/>
    <w:unhideWhenUsed/>
    <w:rsid w:val="003E0A18"/>
    <w:rPr>
      <w:color w:val="605E5C"/>
      <w:shd w:val="clear" w:color="auto" w:fill="E1DFDD"/>
    </w:rPr>
  </w:style>
  <w:style w:type="character" w:styleId="CommentReference">
    <w:name w:val="annotation reference"/>
    <w:basedOn w:val="DefaultParagraphFont"/>
    <w:uiPriority w:val="99"/>
    <w:semiHidden/>
    <w:unhideWhenUsed/>
    <w:rsid w:val="005F64DB"/>
    <w:rPr>
      <w:sz w:val="16"/>
      <w:szCs w:val="16"/>
    </w:rPr>
  </w:style>
  <w:style w:type="paragraph" w:styleId="CommentText">
    <w:name w:val="annotation text"/>
    <w:basedOn w:val="Normal"/>
    <w:link w:val="CommentTextChar"/>
    <w:uiPriority w:val="99"/>
    <w:unhideWhenUsed/>
    <w:rsid w:val="005F64DB"/>
    <w:pPr>
      <w:spacing w:line="240" w:lineRule="auto"/>
    </w:pPr>
    <w:rPr>
      <w:sz w:val="20"/>
      <w:szCs w:val="20"/>
    </w:rPr>
  </w:style>
  <w:style w:type="character" w:customStyle="1" w:styleId="CommentTextChar">
    <w:name w:val="Comment Text Char"/>
    <w:basedOn w:val="DefaultParagraphFont"/>
    <w:link w:val="CommentText"/>
    <w:uiPriority w:val="99"/>
    <w:rsid w:val="005F64D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B1791"/>
    <w:rPr>
      <w:b/>
      <w:bCs/>
    </w:rPr>
  </w:style>
  <w:style w:type="character" w:customStyle="1" w:styleId="CommentSubjectChar">
    <w:name w:val="Comment Subject Char"/>
    <w:basedOn w:val="CommentTextChar"/>
    <w:link w:val="CommentSubject"/>
    <w:uiPriority w:val="99"/>
    <w:semiHidden/>
    <w:rsid w:val="006B1791"/>
    <w:rPr>
      <w:rFonts w:ascii="Verdana" w:hAnsi="Verdana"/>
      <w:b/>
      <w:bCs/>
      <w:sz w:val="20"/>
      <w:szCs w:val="20"/>
    </w:rPr>
  </w:style>
  <w:style w:type="paragraph" w:styleId="Revision">
    <w:name w:val="Revision"/>
    <w:hidden/>
    <w:uiPriority w:val="99"/>
    <w:semiHidden/>
    <w:rsid w:val="00BF0AF2"/>
    <w:pPr>
      <w:spacing w:after="0" w:line="240" w:lineRule="auto"/>
    </w:pPr>
    <w:rPr>
      <w:rFonts w:ascii="Verdana" w:hAnsi="Verdana"/>
    </w:rPr>
  </w:style>
  <w:style w:type="paragraph" w:styleId="NormalWeb">
    <w:name w:val="Normal (Web)"/>
    <w:basedOn w:val="Normal"/>
    <w:rsid w:val="000913A3"/>
    <w:pPr>
      <w:suppressAutoHyphens/>
      <w:autoSpaceDN w:val="0"/>
      <w:spacing w:before="100" w:after="100" w:line="240" w:lineRule="auto"/>
    </w:pPr>
    <w:rPr>
      <w:rFonts w:ascii="Times New Roman" w:eastAsia="Times New Roman" w:hAnsi="Times New Roman" w:cs="Times New Roman"/>
      <w:sz w:val="24"/>
      <w:szCs w:val="24"/>
      <w:lang w:eastAsia="en-GB" w:bidi="bn-BD"/>
    </w:rPr>
  </w:style>
  <w:style w:type="table" w:styleId="TableGrid">
    <w:name w:val="Table Grid"/>
    <w:basedOn w:val="TableNormal"/>
    <w:uiPriority w:val="39"/>
    <w:rsid w:val="003E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3146318"/>
    <w:rPr>
      <w:vertAlign w:val="superscript"/>
    </w:rPr>
  </w:style>
  <w:style w:type="character" w:styleId="FollowedHyperlink">
    <w:name w:val="FollowedHyperlink"/>
    <w:basedOn w:val="DefaultParagraphFont"/>
    <w:uiPriority w:val="99"/>
    <w:semiHidden/>
    <w:unhideWhenUsed/>
    <w:rsid w:val="00CF1BD5"/>
    <w:rPr>
      <w:color w:val="96607D" w:themeColor="followedHyperlink"/>
      <w:u w:val="single"/>
    </w:rPr>
  </w:style>
  <w:style w:type="paragraph" w:styleId="Header">
    <w:name w:val="header"/>
    <w:basedOn w:val="Normal"/>
    <w:link w:val="HeaderChar"/>
    <w:uiPriority w:val="99"/>
    <w:unhideWhenUsed/>
    <w:rsid w:val="001E0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B84"/>
    <w:rPr>
      <w:rFonts w:ascii="Verdana" w:hAnsi="Verdana"/>
    </w:rPr>
  </w:style>
  <w:style w:type="paragraph" w:styleId="Footer">
    <w:name w:val="footer"/>
    <w:basedOn w:val="Normal"/>
    <w:link w:val="FooterChar"/>
    <w:uiPriority w:val="99"/>
    <w:unhideWhenUsed/>
    <w:rsid w:val="001E0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B84"/>
    <w:rPr>
      <w:rFonts w:ascii="Verdana" w:hAnsi="Verdana"/>
    </w:rPr>
  </w:style>
  <w:style w:type="paragraph" w:styleId="ListBullet">
    <w:name w:val="List Bullet"/>
    <w:basedOn w:val="Normal"/>
    <w:uiPriority w:val="99"/>
    <w:unhideWhenUsed/>
    <w:rsid w:val="0070521A"/>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336649">
      <w:bodyDiv w:val="1"/>
      <w:marLeft w:val="0"/>
      <w:marRight w:val="0"/>
      <w:marTop w:val="0"/>
      <w:marBottom w:val="0"/>
      <w:divBdr>
        <w:top w:val="none" w:sz="0" w:space="0" w:color="auto"/>
        <w:left w:val="none" w:sz="0" w:space="0" w:color="auto"/>
        <w:bottom w:val="none" w:sz="0" w:space="0" w:color="auto"/>
        <w:right w:val="none" w:sz="0" w:space="0" w:color="auto"/>
      </w:divBdr>
    </w:div>
    <w:div w:id="14561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lace2be.org.uk/media/z15j0nct/pro-bono-economics-report-place2be-2025.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rnardos.org.uk/research/its-hard-talk-expanding-mental-health-support-team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2651fc-fb77-475e-94b7-ac29b34e20a9">
      <Terms xmlns="http://schemas.microsoft.com/office/infopath/2007/PartnerControls"/>
    </lcf76f155ced4ddcb4097134ff3c332f>
    <TaxCatchAll xmlns="5fdc85af-72f2-484e-84e7-da75dbbdf48e"/>
    <Createdby xmlns="432651fc-fb77-475e-94b7-ac29b34e20a9">
      <UserInfo>
        <DisplayName/>
        <AccountId xsi:nil="true"/>
        <AccountType/>
      </UserInfo>
    </Cre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D6A743BA66514AAC76C5492AD19681" ma:contentTypeVersion="20" ma:contentTypeDescription="Create a new document." ma:contentTypeScope="" ma:versionID="e6b1230fb73141239470b932dd608033">
  <xsd:schema xmlns:xsd="http://www.w3.org/2001/XMLSchema" xmlns:xs="http://www.w3.org/2001/XMLSchema" xmlns:p="http://schemas.microsoft.com/office/2006/metadata/properties" xmlns:ns2="432651fc-fb77-475e-94b7-ac29b34e20a9" xmlns:ns3="5fdc85af-72f2-484e-84e7-da75dbbdf48e" targetNamespace="http://schemas.microsoft.com/office/2006/metadata/properties" ma:root="true" ma:fieldsID="9f38c8f1229268588cee31c9d40a8559" ns2:_="" ns3:_="">
    <xsd:import namespace="432651fc-fb77-475e-94b7-ac29b34e20a9"/>
    <xsd:import namespace="5fdc85af-72f2-484e-84e7-da75dbbdf4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reatedby"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651fc-fb77-475e-94b7-ac29b34e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reatedby" ma:index="26"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c85af-72f2-484e-84e7-da75dbbdf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8331c-aa39-40ee-8032-bf9ef8b425c5}" ma:internalName="TaxCatchAll" ma:showField="CatchAllData" ma:web="5fdc85af-72f2-484e-84e7-da75dbbdf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0D067-79E1-4D8A-AB6A-DEC6A5FBFF05}">
  <ds:schemaRefs>
    <ds:schemaRef ds:uri="http://schemas.openxmlformats.org/officeDocument/2006/bibliography"/>
  </ds:schemaRefs>
</ds:datastoreItem>
</file>

<file path=customXml/itemProps2.xml><?xml version="1.0" encoding="utf-8"?>
<ds:datastoreItem xmlns:ds="http://schemas.openxmlformats.org/officeDocument/2006/customXml" ds:itemID="{F80353E6-7761-41E9-A751-855444BF6CDB}">
  <ds:schemaRefs>
    <ds:schemaRef ds:uri="http://schemas.microsoft.com/sharepoint/v3/contenttype/forms"/>
  </ds:schemaRefs>
</ds:datastoreItem>
</file>

<file path=customXml/itemProps3.xml><?xml version="1.0" encoding="utf-8"?>
<ds:datastoreItem xmlns:ds="http://schemas.openxmlformats.org/officeDocument/2006/customXml" ds:itemID="{DFAA42B6-5C74-440F-9EFC-31745B5CC2C5}">
  <ds:schemaRefs>
    <ds:schemaRef ds:uri="http://schemas.microsoft.com/office/2006/metadata/properties"/>
    <ds:schemaRef ds:uri="http://schemas.microsoft.com/office/infopath/2007/PartnerControls"/>
    <ds:schemaRef ds:uri="432651fc-fb77-475e-94b7-ac29b34e20a9"/>
    <ds:schemaRef ds:uri="5fdc85af-72f2-484e-84e7-da75dbbdf48e"/>
  </ds:schemaRefs>
</ds:datastoreItem>
</file>

<file path=customXml/itemProps4.xml><?xml version="1.0" encoding="utf-8"?>
<ds:datastoreItem xmlns:ds="http://schemas.openxmlformats.org/officeDocument/2006/customXml" ds:itemID="{AFDE325C-4C03-4C4F-8B75-0259F77F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651fc-fb77-475e-94b7-ac29b34e20a9"/>
    <ds:schemaRef ds:uri="5fdc85af-72f2-484e-84e7-da75dbbdf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64339-5f74-4bbc-ad72-ed268775dc43}" enabled="1" method="Standard" siteId="{c0288a4d-d05b-416b-a6cc-72a17d4092fa}" contentBits="0" removed="0"/>
</clbl:labelList>
</file>

<file path=docProps/app.xml><?xml version="1.0" encoding="utf-8"?>
<Properties xmlns="http://schemas.openxmlformats.org/officeDocument/2006/extended-properties" xmlns:vt="http://schemas.openxmlformats.org/officeDocument/2006/docPropsVTypes">
  <Template>Normal</Template>
  <TotalTime>266</TotalTime>
  <Pages>5</Pages>
  <Words>2304</Words>
  <Characters>13135</Characters>
  <Application>Microsoft Office Word</Application>
  <DocSecurity>0</DocSecurity>
  <Lines>109</Lines>
  <Paragraphs>30</Paragraphs>
  <ScaleCrop>false</ScaleCrop>
  <Company/>
  <LinksUpToDate>false</LinksUpToDate>
  <CharactersWithSpaces>15409</CharactersWithSpaces>
  <SharedDoc>false</SharedDoc>
  <HLinks>
    <vt:vector size="12" baseType="variant">
      <vt:variant>
        <vt:i4>6684795</vt:i4>
      </vt:variant>
      <vt:variant>
        <vt:i4>3</vt:i4>
      </vt:variant>
      <vt:variant>
        <vt:i4>0</vt:i4>
      </vt:variant>
      <vt:variant>
        <vt:i4>5</vt:i4>
      </vt:variant>
      <vt:variant>
        <vt:lpwstr>https://www.place2be.org.uk/media/z15j0nct/pro-bono-economics-report-place2be-2025.pdf</vt:lpwstr>
      </vt:variant>
      <vt:variant>
        <vt:lpwstr/>
      </vt:variant>
      <vt:variant>
        <vt:i4>7733364</vt:i4>
      </vt:variant>
      <vt:variant>
        <vt:i4>0</vt:i4>
      </vt:variant>
      <vt:variant>
        <vt:i4>0</vt:i4>
      </vt:variant>
      <vt:variant>
        <vt:i4>5</vt:i4>
      </vt:variant>
      <vt:variant>
        <vt:lpwstr>https://www.barnardos.org.uk/research/its-hard-talk-expanding-mental-health-support-teams-education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Rice</dc:creator>
  <cp:keywords/>
  <dc:description/>
  <cp:lastModifiedBy>Becky Rice</cp:lastModifiedBy>
  <cp:revision>6</cp:revision>
  <dcterms:created xsi:type="dcterms:W3CDTF">2025-09-03T13:29:00Z</dcterms:created>
  <dcterms:modified xsi:type="dcterms:W3CDTF">2025-09-09T12:38:00Z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0x010100C1D6A743BA66514AAC76C5492AD19681</vt:lpwstr>
  </property>
  <property fmtid="{D5CDD505-2E9C-101B-9397-08002B2CF9AE}" pid="3" name="MediaServiceImageTags">
    <vt:lpwstr/>
  </property>
</Properties>
</file>