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2F09" w14:textId="2750DC57" w:rsidR="00530FE6" w:rsidRPr="00F15666" w:rsidRDefault="001B7008" w:rsidP="00530FE6">
      <w:pPr>
        <w:spacing w:after="0" w:line="240" w:lineRule="auto"/>
        <w:rPr>
          <w:rFonts w:ascii="The Hand" w:hAnsi="The Hand" w:cs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  <w:r w:rsidRPr="00F15666">
        <w:rPr>
          <w:rFonts w:ascii="The Hand" w:hAnsi="The Hand" w:cs="Times New Roman"/>
          <w:b/>
          <w:bCs/>
          <w:noProof/>
          <w:color w:val="auto"/>
          <w:kern w:val="0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84ADBA5" wp14:editId="104789A9">
                <wp:simplePos x="0" y="0"/>
                <wp:positionH relativeFrom="column">
                  <wp:posOffset>1876425</wp:posOffset>
                </wp:positionH>
                <wp:positionV relativeFrom="paragraph">
                  <wp:posOffset>-228600</wp:posOffset>
                </wp:positionV>
                <wp:extent cx="3952875" cy="8001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D434FF" w14:textId="69862C65" w:rsidR="00530FE6" w:rsidRPr="00F15666" w:rsidRDefault="00E60B70" w:rsidP="00E60B70">
                            <w:pPr>
                              <w:widowControl w:val="0"/>
                              <w:rPr>
                                <w:rFonts w:ascii="The Hand" w:hAnsi="The Hand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F15666">
                              <w:rPr>
                                <w:rFonts w:ascii="The Hand" w:hAnsi="The Hand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ligatures w14:val="none"/>
                              </w:rPr>
                              <w:t xml:space="preserve">A </w:t>
                            </w:r>
                            <w:r w:rsidR="008527D4" w:rsidRPr="00F15666">
                              <w:rPr>
                                <w:rFonts w:ascii="The Hand" w:hAnsi="The Hand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ligatures w14:val="none"/>
                              </w:rPr>
                              <w:t>lis</w:t>
                            </w:r>
                            <w:r w:rsidR="00530FE6" w:rsidRPr="00F15666">
                              <w:rPr>
                                <w:rFonts w:ascii="The Hand" w:hAnsi="The Hand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ligatures w14:val="none"/>
                              </w:rPr>
                              <w:t>t of helpful services…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ADB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75pt;margin-top:-18pt;width:311.25pt;height:6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" filled="f" stroked="f" strokecolor="black [0]" insetpen="t">
                <v:textbox inset="2.88pt,2.88pt,2.88pt,2.88pt">
                  <w:txbxContent>
                    <w:p w14:paraId="3FD434FF" w14:textId="69862C65" w:rsidR="00530FE6" w:rsidRPr="00F15666" w:rsidRDefault="00E60B70" w:rsidP="00E60B70">
                      <w:pPr>
                        <w:widowControl w:val="0"/>
                        <w:rPr>
                          <w:rFonts w:ascii="The Hand" w:hAnsi="The Hand"/>
                          <w:b/>
                          <w:bCs/>
                          <w:color w:val="00B050"/>
                          <w:sz w:val="96"/>
                          <w:szCs w:val="96"/>
                          <w14:ligatures w14:val="none"/>
                        </w:rPr>
                      </w:pPr>
                      <w:r w:rsidRPr="00F15666">
                        <w:rPr>
                          <w:rFonts w:ascii="The Hand" w:hAnsi="The Hand"/>
                          <w:b/>
                          <w:bCs/>
                          <w:color w:val="00B050"/>
                          <w:sz w:val="96"/>
                          <w:szCs w:val="96"/>
                          <w14:ligatures w14:val="none"/>
                        </w:rPr>
                        <w:t xml:space="preserve">A </w:t>
                      </w:r>
                      <w:r w:rsidR="008527D4" w:rsidRPr="00F15666">
                        <w:rPr>
                          <w:rFonts w:ascii="The Hand" w:hAnsi="The Hand"/>
                          <w:b/>
                          <w:bCs/>
                          <w:color w:val="00B050"/>
                          <w:sz w:val="96"/>
                          <w:szCs w:val="96"/>
                          <w14:ligatures w14:val="none"/>
                        </w:rPr>
                        <w:t>lis</w:t>
                      </w:r>
                      <w:r w:rsidR="00530FE6" w:rsidRPr="00F15666">
                        <w:rPr>
                          <w:rFonts w:ascii="The Hand" w:hAnsi="The Hand"/>
                          <w:b/>
                          <w:bCs/>
                          <w:color w:val="00B050"/>
                          <w:sz w:val="96"/>
                          <w:szCs w:val="96"/>
                          <w14:ligatures w14:val="none"/>
                        </w:rPr>
                        <w:t>t of helpful services…</w:t>
                      </w:r>
                    </w:p>
                  </w:txbxContent>
                </v:textbox>
              </v:shape>
            </w:pict>
          </mc:Fallback>
        </mc:AlternateContent>
      </w:r>
      <w:r w:rsidR="00F15666" w:rsidRPr="00F15666">
        <w:rPr>
          <w:rFonts w:ascii="The Hand" w:hAnsi="The Hand" w:cs="Times New Roman"/>
          <w:b/>
          <w:bCs/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 wp14:anchorId="09B86F47" wp14:editId="62FEB2C9">
            <wp:simplePos x="0" y="0"/>
            <wp:positionH relativeFrom="margin">
              <wp:posOffset>-190500</wp:posOffset>
            </wp:positionH>
            <wp:positionV relativeFrom="paragraph">
              <wp:posOffset>-447675</wp:posOffset>
            </wp:positionV>
            <wp:extent cx="1335565" cy="1285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" t="7394" r="5321" b="12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3181"/>
        <w:tblW w:w="10632" w:type="dxa"/>
        <w:tblLook w:val="04A0" w:firstRow="1" w:lastRow="0" w:firstColumn="1" w:lastColumn="0" w:noHBand="0" w:noVBand="1"/>
      </w:tblPr>
      <w:tblGrid>
        <w:gridCol w:w="2836"/>
        <w:gridCol w:w="3255"/>
        <w:gridCol w:w="4541"/>
      </w:tblGrid>
      <w:tr w:rsidR="00F15666" w:rsidRPr="00F15666" w14:paraId="7371F22E" w14:textId="77777777" w:rsidTr="00F15666">
        <w:tc>
          <w:tcPr>
            <w:tcW w:w="2836" w:type="dxa"/>
          </w:tcPr>
          <w:p w14:paraId="518B3BF5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color w:val="00B050"/>
                <w:sz w:val="40"/>
                <w:szCs w:val="40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color w:val="00B050"/>
                <w:sz w:val="40"/>
                <w:szCs w:val="40"/>
                <w14:ligatures w14:val="none"/>
              </w:rPr>
              <w:t>Service name</w:t>
            </w:r>
          </w:p>
        </w:tc>
        <w:tc>
          <w:tcPr>
            <w:tcW w:w="3255" w:type="dxa"/>
          </w:tcPr>
          <w:p w14:paraId="65881964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color w:val="00B050"/>
                <w:sz w:val="40"/>
                <w:szCs w:val="40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color w:val="00B050"/>
                <w:sz w:val="40"/>
                <w:szCs w:val="40"/>
                <w14:ligatures w14:val="none"/>
              </w:rPr>
              <w:t>Information</w:t>
            </w:r>
          </w:p>
        </w:tc>
        <w:tc>
          <w:tcPr>
            <w:tcW w:w="4541" w:type="dxa"/>
          </w:tcPr>
          <w:p w14:paraId="3143070B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color w:val="00B050"/>
                <w:sz w:val="40"/>
                <w:szCs w:val="40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color w:val="00B050"/>
                <w:sz w:val="40"/>
                <w:szCs w:val="40"/>
                <w14:ligatures w14:val="none"/>
              </w:rPr>
              <w:t>Contact details</w:t>
            </w:r>
          </w:p>
        </w:tc>
      </w:tr>
      <w:tr w:rsidR="00F15666" w:rsidRPr="00F15666" w14:paraId="67D84CE1" w14:textId="77777777" w:rsidTr="00F15666">
        <w:trPr>
          <w:trHeight w:val="2225"/>
        </w:trPr>
        <w:tc>
          <w:tcPr>
            <w:tcW w:w="2836" w:type="dxa"/>
          </w:tcPr>
          <w:p w14:paraId="7564CFF6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Adult and Children’s Social Care</w:t>
            </w:r>
          </w:p>
        </w:tc>
        <w:tc>
          <w:tcPr>
            <w:tcW w:w="3255" w:type="dxa"/>
          </w:tcPr>
          <w:p w14:paraId="378AF6F2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Once dialled you will be asked to select a number for the adult or children’s service.</w:t>
            </w:r>
          </w:p>
          <w:p w14:paraId="69306F03" w14:textId="77777777" w:rsidR="00F15666" w:rsidRPr="00F15666" w:rsidRDefault="00F15666" w:rsidP="00F15666">
            <w:pPr>
              <w:widowControl w:val="0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</w:p>
        </w:tc>
        <w:tc>
          <w:tcPr>
            <w:tcW w:w="4541" w:type="dxa"/>
          </w:tcPr>
          <w:p w14:paraId="021FC2C6" w14:textId="77777777" w:rsidR="00F15666" w:rsidRPr="00F15666" w:rsidRDefault="00F15666" w:rsidP="00F15666">
            <w:pPr>
              <w:spacing w:after="0" w:line="240" w:lineRule="auto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0300 123 6720</w:t>
            </w:r>
          </w:p>
          <w:p w14:paraId="20342BE7" w14:textId="77777777" w:rsidR="00F15666" w:rsidRPr="00F15666" w:rsidRDefault="00F15666" w:rsidP="00F15666">
            <w:pPr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Emergency (out of hours): 0300 123 6722</w:t>
            </w:r>
          </w:p>
          <w:p w14:paraId="0C85108B" w14:textId="77777777" w:rsidR="00F15666" w:rsidRPr="00F15666" w:rsidRDefault="00F15666" w:rsidP="00F15666">
            <w:pPr>
              <w:jc w:val="center"/>
              <w:rPr>
                <w:rFonts w:ascii="The Hand" w:hAnsi="The Hand"/>
                <w:b/>
                <w:bCs/>
                <w:sz w:val="32"/>
                <w:szCs w:val="32"/>
              </w:rPr>
            </w:pPr>
            <w:hyperlink r:id="rId5" w:history="1">
              <w:r w:rsidRPr="00F15666">
                <w:rPr>
                  <w:rStyle w:val="Hyperlink"/>
                  <w:rFonts w:ascii="The Hand" w:hAnsi="The Hand"/>
                  <w:b/>
                  <w:bCs/>
                  <w:sz w:val="32"/>
                  <w:szCs w:val="32"/>
                  <w14:ligatures w14:val="none"/>
                </w:rPr>
                <w:t>www.lancashire.gov.uk/health-and-social-care/adult-social-care/</w:t>
              </w:r>
            </w:hyperlink>
          </w:p>
        </w:tc>
      </w:tr>
      <w:tr w:rsidR="00F15666" w:rsidRPr="00F15666" w14:paraId="78A5FE42" w14:textId="77777777" w:rsidTr="00F15666">
        <w:trPr>
          <w:trHeight w:val="2225"/>
        </w:trPr>
        <w:tc>
          <w:tcPr>
            <w:tcW w:w="2836" w:type="dxa"/>
          </w:tcPr>
          <w:p w14:paraId="700A5044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</w:rPr>
              <w:t>Children and Family Wellbeing Service</w:t>
            </w:r>
          </w:p>
        </w:tc>
        <w:tc>
          <w:tcPr>
            <w:tcW w:w="3255" w:type="dxa"/>
          </w:tcPr>
          <w:p w14:paraId="56B63C8F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Search for support groups, nurture groups and activity groups in your area run by Children and Family Wellbeing service. Your family can also receive specific support from an allocated worker.</w:t>
            </w:r>
          </w:p>
        </w:tc>
        <w:tc>
          <w:tcPr>
            <w:tcW w:w="4541" w:type="dxa"/>
          </w:tcPr>
          <w:p w14:paraId="283E1D88" w14:textId="77777777" w:rsidR="00F15666" w:rsidRPr="00F15666" w:rsidRDefault="00F15666" w:rsidP="00F15666">
            <w:pPr>
              <w:spacing w:after="0" w:line="240" w:lineRule="auto"/>
              <w:jc w:val="center"/>
              <w:rPr>
                <w:rFonts w:ascii="The Hand" w:hAnsi="The Hand" w:cs="Times New Roman"/>
                <w:b/>
                <w:bCs/>
                <w:noProof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hyperlink r:id="rId6" w:history="1">
              <w:r w:rsidRPr="00F15666">
                <w:rPr>
                  <w:rStyle w:val="Hyperlink"/>
                  <w:rFonts w:ascii="The Hand" w:hAnsi="The Hand" w:cs="Times New Roman"/>
                  <w:b/>
                  <w:bCs/>
                  <w:noProof/>
                  <w:kern w:val="0"/>
                  <w:sz w:val="32"/>
                  <w:szCs w:val="32"/>
                  <w14:ligatures w14:val="none"/>
                  <w14:cntxtAlts w14:val="0"/>
                </w:rPr>
                <w:t>https://www.lancashire.gov.uk/practitioners/supporting-children-and-families/children-and-family-wellbeing-service/</w:t>
              </w:r>
            </w:hyperlink>
          </w:p>
          <w:p w14:paraId="71FFAD3D" w14:textId="77777777" w:rsidR="00F15666" w:rsidRPr="00F15666" w:rsidRDefault="00F15666" w:rsidP="00F15666">
            <w:pPr>
              <w:spacing w:after="0" w:line="240" w:lineRule="auto"/>
              <w:jc w:val="center"/>
              <w:rPr>
                <w:rFonts w:ascii="The Hand" w:hAnsi="The Hand" w:cs="Times New Roman"/>
                <w:b/>
                <w:bCs/>
                <w:noProof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</w:p>
        </w:tc>
      </w:tr>
      <w:tr w:rsidR="00F15666" w:rsidRPr="00F15666" w14:paraId="36061A8D" w14:textId="77777777" w:rsidTr="00F15666">
        <w:tc>
          <w:tcPr>
            <w:tcW w:w="2836" w:type="dxa"/>
          </w:tcPr>
          <w:p w14:paraId="131828FC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Progress Lifeline</w:t>
            </w:r>
          </w:p>
        </w:tc>
        <w:tc>
          <w:tcPr>
            <w:tcW w:w="3255" w:type="dxa"/>
          </w:tcPr>
          <w:p w14:paraId="20E8FA87" w14:textId="59336B30" w:rsidR="00F15666" w:rsidRPr="00F15666" w:rsidRDefault="00F15666" w:rsidP="00F15666">
            <w:pPr>
              <w:jc w:val="center"/>
              <w:rPr>
                <w:rFonts w:ascii="The Hand" w:hAnsi="The Hand"/>
                <w:b/>
                <w:bCs/>
                <w:sz w:val="32"/>
                <w:szCs w:val="32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A personal alarm and telecare services provider</w:t>
            </w:r>
            <w:r w:rsidR="00CA68BD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.</w:t>
            </w:r>
          </w:p>
        </w:tc>
        <w:tc>
          <w:tcPr>
            <w:tcW w:w="4541" w:type="dxa"/>
          </w:tcPr>
          <w:p w14:paraId="24DFE29D" w14:textId="77777777" w:rsidR="00F15666" w:rsidRPr="00F15666" w:rsidRDefault="00F15666" w:rsidP="00F15666">
            <w:pPr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03333 204 999</w:t>
            </w:r>
          </w:p>
          <w:p w14:paraId="3C056525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hyperlink r:id="rId7" w:history="1">
              <w:r w:rsidRPr="00F15666">
                <w:rPr>
                  <w:rStyle w:val="Hyperlink"/>
                  <w:rFonts w:ascii="The Hand" w:hAnsi="The Hand"/>
                  <w:b/>
                  <w:bCs/>
                  <w:sz w:val="32"/>
                  <w:szCs w:val="32"/>
                  <w14:ligatures w14:val="none"/>
                </w:rPr>
                <w:t>www.progresslifeline.org.uk</w:t>
              </w:r>
            </w:hyperlink>
          </w:p>
        </w:tc>
      </w:tr>
      <w:tr w:rsidR="00F15666" w:rsidRPr="00F15666" w14:paraId="3F8C7E15" w14:textId="77777777" w:rsidTr="00F15666">
        <w:tc>
          <w:tcPr>
            <w:tcW w:w="2836" w:type="dxa"/>
          </w:tcPr>
          <w:p w14:paraId="23357275" w14:textId="77777777" w:rsidR="00F15666" w:rsidRPr="00F15666" w:rsidRDefault="00F15666" w:rsidP="00F15666">
            <w:pPr>
              <w:jc w:val="center"/>
              <w:rPr>
                <w:rFonts w:ascii="The Hand" w:hAnsi="The Hand"/>
                <w:b/>
                <w:bCs/>
                <w:sz w:val="32"/>
                <w:szCs w:val="32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</w:rPr>
              <w:t>n-compass adult carers</w:t>
            </w:r>
          </w:p>
        </w:tc>
        <w:tc>
          <w:tcPr>
            <w:tcW w:w="3255" w:type="dxa"/>
          </w:tcPr>
          <w:p w14:paraId="5474C72C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Support for young adult carers and adult carers.</w:t>
            </w:r>
          </w:p>
          <w:p w14:paraId="1F09C691" w14:textId="77777777" w:rsidR="00F15666" w:rsidRPr="00F15666" w:rsidRDefault="00F15666" w:rsidP="00F15666">
            <w:pPr>
              <w:widowControl w:val="0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541" w:type="dxa"/>
          </w:tcPr>
          <w:p w14:paraId="55136B83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03450 138 208</w:t>
            </w:r>
          </w:p>
          <w:p w14:paraId="65105B53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hyperlink r:id="rId8" w:history="1">
              <w:r w:rsidRPr="00F15666">
                <w:rPr>
                  <w:rStyle w:val="Hyperlink"/>
                  <w:rFonts w:ascii="The Hand" w:hAnsi="The Hand"/>
                  <w:b/>
                  <w:bCs/>
                  <w:sz w:val="32"/>
                  <w:szCs w:val="32"/>
                  <w14:ligatures w14:val="none"/>
                </w:rPr>
                <w:t>www.n-compass.org.uk/our-services/carers/the-lancashire-carers-service</w:t>
              </w:r>
            </w:hyperlink>
          </w:p>
        </w:tc>
      </w:tr>
      <w:tr w:rsidR="00F15666" w:rsidRPr="00F15666" w14:paraId="3C071EB6" w14:textId="77777777" w:rsidTr="00F15666">
        <w:tc>
          <w:tcPr>
            <w:tcW w:w="2836" w:type="dxa"/>
          </w:tcPr>
          <w:p w14:paraId="0BCDB9EF" w14:textId="39D57CE8" w:rsidR="00F15666" w:rsidRPr="00F15666" w:rsidRDefault="00F15666" w:rsidP="00F15666">
            <w:pPr>
              <w:jc w:val="center"/>
              <w:rPr>
                <w:rFonts w:ascii="The Hand" w:hAnsi="The Hand"/>
                <w:b/>
                <w:bCs/>
                <w:sz w:val="32"/>
                <w:szCs w:val="32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</w:rPr>
              <w:t>Kooth</w:t>
            </w:r>
          </w:p>
        </w:tc>
        <w:tc>
          <w:tcPr>
            <w:tcW w:w="3255" w:type="dxa"/>
          </w:tcPr>
          <w:p w14:paraId="6E62B22E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 xml:space="preserve">An online wellbeing community that is free, </w:t>
            </w:r>
            <w:proofErr w:type="gramStart"/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safe</w:t>
            </w:r>
            <w:proofErr w:type="gramEnd"/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 xml:space="preserve"> and anonymous. You can access magazines, online chats, an online </w:t>
            </w:r>
            <w:proofErr w:type="gramStart"/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>journal</w:t>
            </w:r>
            <w:proofErr w:type="gramEnd"/>
            <w:r w:rsidRPr="00F15666"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  <w:t xml:space="preserve"> and discussion boards.</w:t>
            </w:r>
          </w:p>
        </w:tc>
        <w:tc>
          <w:tcPr>
            <w:tcW w:w="4541" w:type="dxa"/>
          </w:tcPr>
          <w:p w14:paraId="5B5A7CEE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  <w:hyperlink r:id="rId9" w:history="1">
              <w:r w:rsidRPr="00F15666">
                <w:rPr>
                  <w:rStyle w:val="Hyperlink"/>
                  <w:rFonts w:ascii="The Hand" w:hAnsi="The Hand"/>
                  <w:b/>
                  <w:bCs/>
                  <w:sz w:val="32"/>
                  <w:szCs w:val="32"/>
                  <w14:ligatures w14:val="none"/>
                </w:rPr>
                <w:t>www.kooth.com</w:t>
              </w:r>
            </w:hyperlink>
          </w:p>
          <w:p w14:paraId="397797CB" w14:textId="77777777" w:rsidR="00F15666" w:rsidRPr="00F15666" w:rsidRDefault="00F15666" w:rsidP="00F15666">
            <w:pPr>
              <w:widowControl w:val="0"/>
              <w:jc w:val="center"/>
              <w:rPr>
                <w:rFonts w:ascii="The Hand" w:hAnsi="The Hand"/>
                <w:b/>
                <w:bCs/>
                <w:sz w:val="32"/>
                <w:szCs w:val="32"/>
                <w14:ligatures w14:val="none"/>
              </w:rPr>
            </w:pPr>
          </w:p>
        </w:tc>
      </w:tr>
    </w:tbl>
    <w:p w14:paraId="5A87754F" w14:textId="5D70E048" w:rsidR="00050BFD" w:rsidRPr="00F15666" w:rsidRDefault="001B7008" w:rsidP="00530FE6">
      <w:pPr>
        <w:rPr>
          <w:rFonts w:ascii="The Hand" w:hAnsi="The Hand"/>
          <w:b/>
          <w:bCs/>
          <w:sz w:val="32"/>
          <w:szCs w:val="32"/>
        </w:rPr>
      </w:pPr>
      <w:r w:rsidRPr="001B7008">
        <w:rPr>
          <w:rFonts w:ascii="The Hand" w:hAnsi="The Hand" w:cs="Times New Roman"/>
          <w:b/>
          <w:bCs/>
          <w:noProof/>
          <w:color w:val="auto"/>
          <w:kern w:val="0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59038C" wp14:editId="7956FA44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1076325" cy="3524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AA74C" w14:textId="353AE809" w:rsidR="001B7008" w:rsidRPr="001B7008" w:rsidRDefault="001B7008">
                            <w:pPr>
                              <w:rPr>
                                <w:rFonts w:ascii="The Hand" w:hAnsi="The Hand"/>
                                <w:sz w:val="40"/>
                                <w:szCs w:val="40"/>
                              </w:rPr>
                            </w:pPr>
                            <w:r w:rsidRPr="001B7008">
                              <w:rPr>
                                <w:rFonts w:ascii="The Hand" w:hAnsi="The Hand"/>
                                <w:sz w:val="40"/>
                                <w:szCs w:val="40"/>
                              </w:rPr>
                              <w:t>March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038C" id="_x0000_s1027" type="#_x0000_t202" style="position:absolute;margin-left:33.55pt;margin-top:17.5pt;width:84.75pt;height:27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tMDQ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" stroked="f">
                <v:textbox>
                  <w:txbxContent>
                    <w:p w14:paraId="557AA74C" w14:textId="353AE809" w:rsidR="001B7008" w:rsidRPr="001B7008" w:rsidRDefault="001B7008">
                      <w:pPr>
                        <w:rPr>
                          <w:rFonts w:ascii="The Hand" w:hAnsi="The Hand"/>
                          <w:sz w:val="40"/>
                          <w:szCs w:val="40"/>
                        </w:rPr>
                      </w:pPr>
                      <w:r w:rsidRPr="001B7008">
                        <w:rPr>
                          <w:rFonts w:ascii="The Hand" w:hAnsi="The Hand"/>
                          <w:sz w:val="40"/>
                          <w:szCs w:val="40"/>
                        </w:rPr>
                        <w:t>March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5666" w:rsidRPr="00F15666">
        <w:rPr>
          <w:rFonts w:ascii="The Hand" w:hAnsi="The Hand" w:cs="Times New Roman"/>
          <w:b/>
          <w:bCs/>
          <w:noProof/>
          <w:color w:val="auto"/>
          <w:kern w:val="0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8320F65" wp14:editId="387E7E4A">
                <wp:simplePos x="0" y="0"/>
                <wp:positionH relativeFrom="margin">
                  <wp:posOffset>-487045</wp:posOffset>
                </wp:positionH>
                <wp:positionV relativeFrom="paragraph">
                  <wp:posOffset>8064500</wp:posOffset>
                </wp:positionV>
                <wp:extent cx="3336758" cy="1355558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758" cy="1355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631364" w14:textId="77777777" w:rsidR="00F15666" w:rsidRPr="00BD413F" w:rsidRDefault="00F15666" w:rsidP="00F15666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BD413F"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Email: Lancashireyoungcarers@barnardos.org.uk</w:t>
                            </w:r>
                          </w:p>
                          <w:p w14:paraId="47EBDC7D" w14:textId="77777777" w:rsidR="00F15666" w:rsidRPr="00BD413F" w:rsidRDefault="00F15666" w:rsidP="00F15666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BD413F"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E76763C" w14:textId="77777777" w:rsidR="00F15666" w:rsidRPr="00BD413F" w:rsidRDefault="00F15666" w:rsidP="00F15666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D413F"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  <w:t xml:space="preserve">Twitter/Instagram: @LYCservice </w:t>
                            </w:r>
                          </w:p>
                          <w:p w14:paraId="61A2B8EE" w14:textId="77777777" w:rsidR="00F15666" w:rsidRPr="00BD413F" w:rsidRDefault="00F15666" w:rsidP="00F15666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D413F"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3A9D7A32" w14:textId="77777777" w:rsidR="00F15666" w:rsidRPr="00BD413F" w:rsidRDefault="00F15666" w:rsidP="00F15666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D413F"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  <w:t>Facebook: Lancashire Young Carers</w:t>
                            </w:r>
                          </w:p>
                          <w:p w14:paraId="4665B40B" w14:textId="77777777" w:rsidR="00F15666" w:rsidRPr="00BD413F" w:rsidRDefault="00F15666" w:rsidP="00F15666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D413F"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46B8E8B5" w14:textId="77777777" w:rsidR="00F15666" w:rsidRPr="00BD413F" w:rsidRDefault="00F15666" w:rsidP="00F15666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D413F"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  <w:t xml:space="preserve">Padlet: https://padlet.com/lycservice/news  </w:t>
                            </w:r>
                          </w:p>
                          <w:p w14:paraId="3EC43202" w14:textId="77777777" w:rsidR="00F15666" w:rsidRPr="00BD413F" w:rsidRDefault="00F15666" w:rsidP="00F15666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D413F">
                              <w:rPr>
                                <w:rFonts w:ascii="Verdana" w:hAnsi="Verdana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07BF50CB" w14:textId="77777777" w:rsidR="00F15666" w:rsidRPr="00530FE6" w:rsidRDefault="00F15666" w:rsidP="00F15666">
                            <w:pPr>
                              <w:pStyle w:val="msoaddress"/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30FE6"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0F65" id="Text Box 3" o:spid="_x0000_s1028" type="#_x0000_t202" style="position:absolute;margin-left:-38.35pt;margin-top:635pt;width:262.75pt;height:106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" filled="f" stroked="f" strokecolor="black [0]" strokeweight="0" insetpen="t">
                <v:textbox inset="2.85pt,2.85pt,2.85pt,2.85pt">
                  <w:txbxContent>
                    <w:p w14:paraId="64631364" w14:textId="77777777" w:rsidR="00F15666" w:rsidRPr="00BD413F" w:rsidRDefault="00F15666" w:rsidP="00F15666">
                      <w:pPr>
                        <w:pStyle w:val="msoaddress"/>
                        <w:widowControl w:val="0"/>
                        <w:rPr>
                          <w:rFonts w:ascii="Verdana" w:hAnsi="Verdana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BD413F">
                        <w:rPr>
                          <w:rFonts w:ascii="Verdana" w:hAnsi="Verdana"/>
                          <w:sz w:val="20"/>
                          <w:szCs w:val="20"/>
                          <w:lang w:val="en-US"/>
                          <w14:ligatures w14:val="none"/>
                        </w:rPr>
                        <w:t>Email: Lancashireyoungcarers@barnardos.org.uk</w:t>
                      </w:r>
                    </w:p>
                    <w:p w14:paraId="47EBDC7D" w14:textId="77777777" w:rsidR="00F15666" w:rsidRPr="00BD413F" w:rsidRDefault="00F15666" w:rsidP="00F15666">
                      <w:pPr>
                        <w:pStyle w:val="msoaddress"/>
                        <w:widowControl w:val="0"/>
                        <w:rPr>
                          <w:rFonts w:ascii="Verdana" w:hAnsi="Verdana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BD413F">
                        <w:rPr>
                          <w:rFonts w:ascii="Verdana" w:hAnsi="Verdana"/>
                          <w:sz w:val="20"/>
                          <w:szCs w:val="20"/>
                          <w:lang w:val="en-US"/>
                          <w14:ligatures w14:val="none"/>
                        </w:rPr>
                        <w:t> </w:t>
                      </w:r>
                    </w:p>
                    <w:p w14:paraId="3E76763C" w14:textId="77777777" w:rsidR="00F15666" w:rsidRPr="00BD413F" w:rsidRDefault="00F15666" w:rsidP="00F15666">
                      <w:pPr>
                        <w:pStyle w:val="msoaddress"/>
                        <w:widowControl w:val="0"/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</w:pPr>
                      <w:r w:rsidRPr="00BD413F"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  <w:t xml:space="preserve">Twitter/Instagram: @LYCservice </w:t>
                      </w:r>
                    </w:p>
                    <w:p w14:paraId="61A2B8EE" w14:textId="77777777" w:rsidR="00F15666" w:rsidRPr="00BD413F" w:rsidRDefault="00F15666" w:rsidP="00F15666">
                      <w:pPr>
                        <w:pStyle w:val="msoaddress"/>
                        <w:widowControl w:val="0"/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</w:pPr>
                      <w:r w:rsidRPr="00BD413F"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14:paraId="3A9D7A32" w14:textId="77777777" w:rsidR="00F15666" w:rsidRPr="00BD413F" w:rsidRDefault="00F15666" w:rsidP="00F15666">
                      <w:pPr>
                        <w:pStyle w:val="msoaddress"/>
                        <w:widowControl w:val="0"/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</w:pPr>
                      <w:r w:rsidRPr="00BD413F"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  <w:t>Facebook: Lancashire Young Carers</w:t>
                      </w:r>
                    </w:p>
                    <w:p w14:paraId="4665B40B" w14:textId="77777777" w:rsidR="00F15666" w:rsidRPr="00BD413F" w:rsidRDefault="00F15666" w:rsidP="00F15666">
                      <w:pPr>
                        <w:pStyle w:val="msoaddress"/>
                        <w:widowControl w:val="0"/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</w:pPr>
                      <w:r w:rsidRPr="00BD413F"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14:paraId="46B8E8B5" w14:textId="77777777" w:rsidR="00F15666" w:rsidRPr="00BD413F" w:rsidRDefault="00F15666" w:rsidP="00F15666">
                      <w:pPr>
                        <w:pStyle w:val="msoaddress"/>
                        <w:widowControl w:val="0"/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</w:pPr>
                      <w:r w:rsidRPr="00BD413F"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  <w:t xml:space="preserve">Padlet: https://padlet.com/lycservice/news  </w:t>
                      </w:r>
                    </w:p>
                    <w:p w14:paraId="3EC43202" w14:textId="77777777" w:rsidR="00F15666" w:rsidRPr="00BD413F" w:rsidRDefault="00F15666" w:rsidP="00F15666">
                      <w:pPr>
                        <w:pStyle w:val="msoaddress"/>
                        <w:widowControl w:val="0"/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</w:pPr>
                      <w:r w:rsidRPr="00BD413F">
                        <w:rPr>
                          <w:rFonts w:ascii="Verdana" w:hAnsi="Verdana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14:paraId="07BF50CB" w14:textId="77777777" w:rsidR="00F15666" w:rsidRPr="00530FE6" w:rsidRDefault="00F15666" w:rsidP="00F15666">
                      <w:pPr>
                        <w:pStyle w:val="msoaddress"/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30FE6"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13F" w:rsidRPr="00F15666">
        <w:rPr>
          <w:rFonts w:ascii="The Hand" w:hAnsi="The Hand" w:cs="Times New Roman"/>
          <w:b/>
          <w:bCs/>
          <w:noProof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530FE6" w:rsidRPr="00F15666">
        <w:rPr>
          <w:rFonts w:ascii="The Hand" w:hAnsi="The Hand" w:cs="Times New Roman"/>
          <w:b/>
          <w:bCs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27E0B498" wp14:editId="74657BFB">
            <wp:simplePos x="0" y="0"/>
            <wp:positionH relativeFrom="margin">
              <wp:posOffset>2936875</wp:posOffset>
            </wp:positionH>
            <wp:positionV relativeFrom="paragraph">
              <wp:posOffset>8553450</wp:posOffset>
            </wp:positionV>
            <wp:extent cx="3166738" cy="628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3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0BFD" w:rsidRPr="00F15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E6"/>
    <w:rsid w:val="00002D67"/>
    <w:rsid w:val="00050BFD"/>
    <w:rsid w:val="000A0856"/>
    <w:rsid w:val="001B7008"/>
    <w:rsid w:val="00530FE6"/>
    <w:rsid w:val="006D76B3"/>
    <w:rsid w:val="008527D4"/>
    <w:rsid w:val="00BD413F"/>
    <w:rsid w:val="00CA68BD"/>
    <w:rsid w:val="00E60B70"/>
    <w:rsid w:val="00F1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F196"/>
  <w15:chartTrackingRefBased/>
  <w15:docId w15:val="{41BAD1AB-B926-48F9-ACD8-D56AE887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FE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530FE6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530FE6"/>
    <w:rPr>
      <w:color w:val="0000FF"/>
      <w:u w:val="single"/>
    </w:rPr>
  </w:style>
  <w:style w:type="table" w:styleId="TableGrid">
    <w:name w:val="Table Grid"/>
    <w:basedOn w:val="TableNormal"/>
    <w:uiPriority w:val="39"/>
    <w:rsid w:val="0053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41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2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-compass.org.uk/our-services/carers/the-lancashire-carers-serv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gresslifeline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cashire.gov.uk/practitioners/supporting-children-and-families/children-and-family-wellbeing-servi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ncashire.gov.uk/health-and-social-care/adult-social-care/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://www.koo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Ibram</dc:creator>
  <cp:keywords/>
  <dc:description/>
  <cp:lastModifiedBy>Rachel Ibram</cp:lastModifiedBy>
  <cp:revision>9</cp:revision>
  <dcterms:created xsi:type="dcterms:W3CDTF">2021-08-18T13:35:00Z</dcterms:created>
  <dcterms:modified xsi:type="dcterms:W3CDTF">2022-03-10T11:24:00Z</dcterms:modified>
</cp:coreProperties>
</file>